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1D" w:rsidRPr="00E73E8E" w:rsidRDefault="009B3C1D"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Default="00675D2B" w:rsidP="00E73E8E">
      <w:pPr>
        <w:bidi/>
        <w:spacing w:after="0" w:line="256" w:lineRule="auto"/>
        <w:jc w:val="both"/>
        <w:rPr>
          <w:rFonts w:asciiTheme="minorBidi" w:hAnsiTheme="minorBidi" w:hint="cs"/>
          <w:sz w:val="72"/>
          <w:szCs w:val="72"/>
          <w:rtl/>
        </w:rPr>
      </w:pPr>
    </w:p>
    <w:p w:rsidR="00065C92" w:rsidRDefault="00065C92" w:rsidP="00065C92">
      <w:pPr>
        <w:bidi/>
        <w:spacing w:after="0" w:line="256" w:lineRule="auto"/>
        <w:jc w:val="both"/>
        <w:rPr>
          <w:rFonts w:asciiTheme="minorBidi" w:hAnsiTheme="minorBidi" w:hint="cs"/>
          <w:sz w:val="72"/>
          <w:szCs w:val="72"/>
          <w:rtl/>
        </w:rPr>
      </w:pPr>
    </w:p>
    <w:p w:rsidR="00065C92" w:rsidRDefault="00065C92" w:rsidP="00065C92">
      <w:pPr>
        <w:bidi/>
        <w:spacing w:after="0" w:line="256" w:lineRule="auto"/>
        <w:jc w:val="both"/>
        <w:rPr>
          <w:rFonts w:asciiTheme="minorBidi" w:hAnsiTheme="minorBidi" w:hint="cs"/>
          <w:sz w:val="72"/>
          <w:szCs w:val="72"/>
          <w:rtl/>
        </w:rPr>
      </w:pPr>
    </w:p>
    <w:p w:rsidR="00065C92" w:rsidRPr="00E73E8E" w:rsidRDefault="00065C92" w:rsidP="00065C92">
      <w:pPr>
        <w:bidi/>
        <w:spacing w:after="0" w:line="256" w:lineRule="auto"/>
        <w:jc w:val="both"/>
        <w:rPr>
          <w:rFonts w:asciiTheme="minorBidi" w:hAnsiTheme="minorBidi"/>
          <w:sz w:val="72"/>
          <w:szCs w:val="72"/>
          <w:rtl/>
        </w:rPr>
      </w:pPr>
    </w:p>
    <w:p w:rsidR="00675D2B" w:rsidRPr="00E73E8E" w:rsidRDefault="00675D2B" w:rsidP="00E73E8E">
      <w:pPr>
        <w:bidi/>
        <w:spacing w:after="0" w:line="256" w:lineRule="auto"/>
        <w:jc w:val="both"/>
        <w:rPr>
          <w:rFonts w:asciiTheme="minorBidi" w:hAnsiTheme="minorBidi"/>
          <w:sz w:val="72"/>
          <w:szCs w:val="72"/>
          <w:rtl/>
        </w:rPr>
      </w:pPr>
    </w:p>
    <w:p w:rsidR="00675D2B" w:rsidRPr="00E73E8E" w:rsidRDefault="00F3367B" w:rsidP="00E73E8E">
      <w:pPr>
        <w:bidi/>
        <w:spacing w:after="0" w:line="256" w:lineRule="auto"/>
        <w:jc w:val="center"/>
        <w:rPr>
          <w:rFonts w:asciiTheme="minorBidi" w:hAnsiTheme="minorBidi"/>
          <w:sz w:val="70"/>
          <w:szCs w:val="70"/>
          <w:rtl/>
        </w:rPr>
      </w:pPr>
      <w:sdt>
        <w:sdtPr>
          <w:rPr>
            <w:rFonts w:asciiTheme="minorBidi" w:hAnsiTheme="minorBidi"/>
            <w:sz w:val="70"/>
            <w:szCs w:val="70"/>
            <w:rtl/>
          </w:rPr>
          <w:alias w:val="العنوان"/>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2441C" w:rsidRPr="00E73E8E">
            <w:rPr>
              <w:rFonts w:asciiTheme="minorBidi" w:hAnsiTheme="minorBidi"/>
              <w:sz w:val="70"/>
              <w:szCs w:val="70"/>
              <w:rtl/>
            </w:rPr>
            <w:t>سياسة إدارة المخاطر</w:t>
          </w:r>
        </w:sdtContent>
      </w:sdt>
    </w:p>
    <w:p w:rsidR="00675D2B" w:rsidRPr="00065C92" w:rsidRDefault="00065C92" w:rsidP="00065C92">
      <w:pPr>
        <w:bidi/>
        <w:spacing w:after="0" w:line="256" w:lineRule="auto"/>
        <w:jc w:val="center"/>
        <w:rPr>
          <w:rFonts w:ascii="Bahnschrift SemiBold Condensed" w:hAnsi="Bahnschrift SemiBold Condensed"/>
          <w:b/>
          <w:bCs/>
          <w:sz w:val="52"/>
          <w:szCs w:val="52"/>
          <w:rtl/>
        </w:rPr>
      </w:pPr>
      <w:r w:rsidRPr="00065C92">
        <w:rPr>
          <w:rFonts w:ascii="Bahnschrift SemiBold Condensed" w:hAnsi="Bahnschrift SemiBold Condensed"/>
          <w:b/>
          <w:bCs/>
          <w:sz w:val="52"/>
          <w:szCs w:val="52"/>
          <w:rtl/>
        </w:rPr>
        <w:t xml:space="preserve">لجمعية </w:t>
      </w:r>
      <w:proofErr w:type="spellStart"/>
      <w:r w:rsidRPr="00065C92">
        <w:rPr>
          <w:rFonts w:ascii="Bahnschrift SemiBold Condensed" w:hAnsi="Bahnschrift SemiBold Condensed"/>
          <w:b/>
          <w:bCs/>
          <w:sz w:val="52"/>
          <w:szCs w:val="52"/>
          <w:rtl/>
        </w:rPr>
        <w:t>البربمركز</w:t>
      </w:r>
      <w:proofErr w:type="spellEnd"/>
      <w:r w:rsidRPr="00065C92">
        <w:rPr>
          <w:rFonts w:ascii="Bahnschrift SemiBold Condensed" w:hAnsi="Bahnschrift SemiBold Condensed"/>
          <w:b/>
          <w:bCs/>
          <w:sz w:val="52"/>
          <w:szCs w:val="52"/>
          <w:rtl/>
        </w:rPr>
        <w:t xml:space="preserve"> </w:t>
      </w:r>
      <w:proofErr w:type="spellStart"/>
      <w:r w:rsidRPr="00065C92">
        <w:rPr>
          <w:rFonts w:ascii="Bahnschrift SemiBold Condensed" w:hAnsi="Bahnschrift SemiBold Condensed"/>
          <w:b/>
          <w:bCs/>
          <w:sz w:val="52"/>
          <w:szCs w:val="52"/>
          <w:rtl/>
        </w:rPr>
        <w:t>المرامية</w:t>
      </w:r>
      <w:proofErr w:type="spellEnd"/>
      <w:r w:rsidRPr="00065C92">
        <w:rPr>
          <w:rFonts w:ascii="Bahnschrift SemiBold Condensed" w:hAnsi="Bahnschrift SemiBold Condensed"/>
          <w:b/>
          <w:bCs/>
          <w:sz w:val="52"/>
          <w:szCs w:val="52"/>
          <w:rtl/>
        </w:rPr>
        <w:t xml:space="preserve"> </w:t>
      </w:r>
    </w:p>
    <w:p w:rsidR="0082441C" w:rsidRPr="00065C92" w:rsidRDefault="0082441C" w:rsidP="00E73E8E">
      <w:pPr>
        <w:bidi/>
        <w:spacing w:after="0" w:line="256" w:lineRule="auto"/>
        <w:jc w:val="both"/>
        <w:rPr>
          <w:rFonts w:ascii="Bahnschrift SemiBold Condensed" w:hAnsi="Bahnschrift SemiBold Condensed"/>
          <w:sz w:val="32"/>
          <w:szCs w:val="32"/>
          <w:rtl/>
        </w:rPr>
      </w:pPr>
    </w:p>
    <w:p w:rsidR="0082441C" w:rsidRPr="00E73E8E" w:rsidRDefault="0082441C"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C530F8" w:rsidRPr="00E73E8E" w:rsidRDefault="00C530F8" w:rsidP="00E73E8E">
      <w:pPr>
        <w:bidi/>
        <w:spacing w:after="0" w:line="256" w:lineRule="auto"/>
        <w:jc w:val="both"/>
        <w:rPr>
          <w:rFonts w:asciiTheme="minorBidi" w:hAnsiTheme="minorBidi"/>
          <w:sz w:val="32"/>
          <w:szCs w:val="32"/>
          <w:rtl/>
        </w:rPr>
      </w:pPr>
    </w:p>
    <w:p w:rsidR="00C530F8" w:rsidRPr="00E73E8E" w:rsidRDefault="00C530F8"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675D2B" w:rsidRPr="00E73E8E" w:rsidRDefault="00675D2B" w:rsidP="00E73E8E">
      <w:pPr>
        <w:bidi/>
        <w:spacing w:after="0" w:line="256" w:lineRule="auto"/>
        <w:jc w:val="both"/>
        <w:rPr>
          <w:rFonts w:asciiTheme="minorBidi" w:hAnsiTheme="minorBidi"/>
          <w:sz w:val="32"/>
          <w:szCs w:val="32"/>
          <w:rtl/>
        </w:rPr>
      </w:pPr>
    </w:p>
    <w:p w:rsidR="00363A7A" w:rsidRPr="00E73E8E" w:rsidRDefault="00363A7A" w:rsidP="00E73E8E">
      <w:pPr>
        <w:widowControl w:val="0"/>
        <w:bidi/>
        <w:spacing w:before="240"/>
        <w:jc w:val="both"/>
        <w:rPr>
          <w:rFonts w:asciiTheme="minorBidi" w:hAnsiTheme="minorBidi"/>
          <w:sz w:val="30"/>
          <w:szCs w:val="30"/>
          <w:rtl/>
        </w:rPr>
      </w:pPr>
    </w:p>
    <w:p w:rsidR="00FE6A0F" w:rsidRPr="00E73E8E" w:rsidRDefault="00FE6A0F" w:rsidP="00E73E8E">
      <w:pPr>
        <w:bidi/>
        <w:rPr>
          <w:rFonts w:asciiTheme="minorBidi" w:hAnsiTheme="minorBidi"/>
          <w:sz w:val="30"/>
          <w:szCs w:val="30"/>
          <w:rtl/>
        </w:rPr>
      </w:pPr>
      <w:r w:rsidRPr="00E73E8E">
        <w:rPr>
          <w:rFonts w:asciiTheme="minorBidi" w:hAnsiTheme="minorBidi"/>
          <w:sz w:val="30"/>
          <w:szCs w:val="30"/>
          <w:rtl/>
        </w:rPr>
        <w:br w:type="page"/>
      </w:r>
    </w:p>
    <w:p w:rsidR="009348E5" w:rsidRDefault="009348E5" w:rsidP="00E73E8E">
      <w:pPr>
        <w:bidi/>
        <w:rPr>
          <w:rFonts w:asciiTheme="minorBidi" w:hAnsiTheme="minorBidi" w:hint="cs"/>
          <w:rtl/>
        </w:rPr>
      </w:pPr>
    </w:p>
    <w:p w:rsidR="00065C92" w:rsidRDefault="00065C92" w:rsidP="00065C92">
      <w:pPr>
        <w:bidi/>
        <w:rPr>
          <w:rFonts w:asciiTheme="minorBidi" w:hAnsiTheme="minorBidi" w:hint="cs"/>
          <w:rtl/>
        </w:rPr>
      </w:pPr>
    </w:p>
    <w:p w:rsidR="00065C92" w:rsidRDefault="00065C92" w:rsidP="00065C92">
      <w:pPr>
        <w:bidi/>
        <w:rPr>
          <w:rFonts w:asciiTheme="minorBidi" w:hAnsiTheme="minorBidi" w:hint="cs"/>
          <w:rtl/>
        </w:rPr>
      </w:pPr>
    </w:p>
    <w:p w:rsidR="00065C92" w:rsidRDefault="00065C92" w:rsidP="00065C92">
      <w:pPr>
        <w:bidi/>
        <w:rPr>
          <w:rFonts w:asciiTheme="minorBidi" w:hAnsiTheme="minorBidi" w:hint="cs"/>
          <w:rtl/>
        </w:rPr>
      </w:pPr>
    </w:p>
    <w:p w:rsidR="00065C92" w:rsidRDefault="00065C92" w:rsidP="00065C92">
      <w:pPr>
        <w:bidi/>
        <w:rPr>
          <w:rFonts w:asciiTheme="minorBidi" w:hAnsiTheme="minorBidi" w:hint="cs"/>
          <w:rtl/>
        </w:rPr>
      </w:pPr>
    </w:p>
    <w:p w:rsidR="00065C92" w:rsidRDefault="00065C92" w:rsidP="00065C92">
      <w:pPr>
        <w:bidi/>
        <w:rPr>
          <w:rFonts w:asciiTheme="minorBidi" w:hAnsiTheme="minorBidi" w:hint="cs"/>
          <w:rtl/>
        </w:rPr>
      </w:pPr>
    </w:p>
    <w:p w:rsidR="00065C92" w:rsidRPr="00E73E8E" w:rsidRDefault="00065C92" w:rsidP="00065C92">
      <w:pPr>
        <w:bidi/>
        <w:rPr>
          <w:rFonts w:asciiTheme="minorBidi" w:hAnsiTheme="minorBidi"/>
          <w:rtl/>
        </w:rPr>
      </w:pPr>
    </w:p>
    <w:sdt>
      <w:sdtPr>
        <w:rPr>
          <w:rFonts w:asciiTheme="minorHAnsi" w:eastAsiaTheme="minorHAnsi" w:hAnsiTheme="minorHAnsi" w:cstheme="minorBidi"/>
          <w:b w:val="0"/>
          <w:bCs w:val="0"/>
          <w:color w:val="auto"/>
          <w:sz w:val="22"/>
          <w:szCs w:val="22"/>
          <w:rtl/>
        </w:rPr>
        <w:id w:val="1028075384"/>
        <w:docPartObj>
          <w:docPartGallery w:val="Table of Contents"/>
          <w:docPartUnique/>
        </w:docPartObj>
      </w:sdtPr>
      <w:sdtEndPr>
        <w:rPr>
          <w:rFonts w:asciiTheme="minorBidi" w:hAnsiTheme="minorBidi"/>
          <w:noProof/>
        </w:rPr>
      </w:sdtEndPr>
      <w:sdtContent>
        <w:p w:rsidR="009348E5" w:rsidRPr="00E73E8E" w:rsidRDefault="009348E5" w:rsidP="00E73E8E">
          <w:pPr>
            <w:pStyle w:val="a9"/>
            <w:bidi/>
          </w:pPr>
          <w:r w:rsidRPr="00E73E8E">
            <w:rPr>
              <w:rtl/>
            </w:rPr>
            <w:t xml:space="preserve">جدول المحتويات </w:t>
          </w:r>
        </w:p>
        <w:p w:rsidR="009348E5" w:rsidRPr="00E73E8E" w:rsidRDefault="009348E5" w:rsidP="00E73E8E">
          <w:pPr>
            <w:pStyle w:val="11"/>
            <w:rPr>
              <w:rFonts w:asciiTheme="minorBidi" w:hAnsiTheme="minorBidi" w:cstheme="minorBidi"/>
              <w:sz w:val="28"/>
              <w:szCs w:val="28"/>
            </w:rPr>
          </w:pPr>
          <w:r w:rsidRPr="00E73E8E">
            <w:rPr>
              <w:rFonts w:asciiTheme="minorBidi" w:hAnsiTheme="minorBidi" w:cstheme="minorBidi"/>
              <w:sz w:val="28"/>
              <w:szCs w:val="28"/>
            </w:rPr>
            <w:fldChar w:fldCharType="begin"/>
          </w:r>
          <w:r w:rsidRPr="00E73E8E">
            <w:rPr>
              <w:rFonts w:asciiTheme="minorBidi" w:hAnsiTheme="minorBidi" w:cstheme="minorBidi"/>
              <w:sz w:val="28"/>
              <w:szCs w:val="28"/>
            </w:rPr>
            <w:instrText xml:space="preserve"> TOC \o "1-3" \h \z \u </w:instrText>
          </w:r>
          <w:r w:rsidRPr="00E73E8E">
            <w:rPr>
              <w:rFonts w:asciiTheme="minorBidi" w:hAnsiTheme="minorBidi" w:cstheme="minorBidi"/>
              <w:sz w:val="28"/>
              <w:szCs w:val="28"/>
            </w:rPr>
            <w:fldChar w:fldCharType="separate"/>
          </w:r>
          <w:hyperlink w:anchor="_Toc41592878" w:history="1">
            <w:r w:rsidRPr="00E73E8E">
              <w:rPr>
                <w:rStyle w:val="Hyperlink"/>
                <w:rFonts w:asciiTheme="minorBidi" w:hAnsiTheme="minorBidi" w:cstheme="minorBidi"/>
                <w:sz w:val="28"/>
                <w:szCs w:val="28"/>
                <w:rtl/>
              </w:rPr>
              <w:t>مقدمة :</w:t>
            </w:r>
            <w:r w:rsidRPr="00E73E8E">
              <w:rPr>
                <w:rFonts w:asciiTheme="minorBidi" w:hAnsiTheme="minorBidi" w:cstheme="minorBidi"/>
                <w:webHidden/>
                <w:sz w:val="28"/>
                <w:szCs w:val="28"/>
              </w:rPr>
              <w:tab/>
            </w:r>
            <w:r w:rsidRPr="00E73E8E">
              <w:rPr>
                <w:rFonts w:asciiTheme="minorBidi" w:hAnsiTheme="minorBidi" w:cstheme="minorBidi"/>
                <w:webHidden/>
                <w:sz w:val="28"/>
                <w:szCs w:val="28"/>
              </w:rPr>
              <w:fldChar w:fldCharType="begin"/>
            </w:r>
            <w:r w:rsidRPr="00E73E8E">
              <w:rPr>
                <w:rFonts w:asciiTheme="minorBidi" w:hAnsiTheme="minorBidi" w:cstheme="minorBidi"/>
                <w:webHidden/>
                <w:sz w:val="28"/>
                <w:szCs w:val="28"/>
              </w:rPr>
              <w:instrText xml:space="preserve"> PAGEREF _Toc41592878 \h </w:instrText>
            </w:r>
            <w:r w:rsidRPr="00E73E8E">
              <w:rPr>
                <w:rFonts w:asciiTheme="minorBidi" w:hAnsiTheme="minorBidi" w:cstheme="minorBidi"/>
                <w:webHidden/>
                <w:sz w:val="28"/>
                <w:szCs w:val="28"/>
              </w:rPr>
            </w:r>
            <w:r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2</w:t>
            </w:r>
            <w:r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79" w:history="1">
            <w:r w:rsidR="009348E5" w:rsidRPr="00E73E8E">
              <w:rPr>
                <w:rStyle w:val="Hyperlink"/>
                <w:rFonts w:asciiTheme="minorBidi" w:hAnsiTheme="minorBidi" w:cstheme="minorBidi"/>
                <w:sz w:val="28"/>
                <w:szCs w:val="28"/>
                <w:rtl/>
              </w:rPr>
              <w:t>اولا : الغرض من إعداد سياسة إدارة المخاطر</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_Toc41592879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2</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0" w:history="1">
            <w:r w:rsidR="009348E5" w:rsidRPr="00E73E8E">
              <w:rPr>
                <w:rStyle w:val="Hyperlink"/>
                <w:rFonts w:asciiTheme="minorBidi" w:hAnsiTheme="minorBidi" w:cstheme="minorBidi"/>
                <w:sz w:val="28"/>
                <w:szCs w:val="28"/>
                <w:rtl/>
              </w:rPr>
              <w:t>ثانيا : تعريف الخطر وإدارة المخاطر:</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_Toc41592880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2</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1" w:history="1">
            <w:r w:rsidR="009348E5" w:rsidRPr="00E73E8E">
              <w:rPr>
                <w:rStyle w:val="Hyperlink"/>
                <w:rFonts w:asciiTheme="minorBidi" w:hAnsiTheme="minorBidi" w:cstheme="minorBidi"/>
                <w:sz w:val="28"/>
                <w:szCs w:val="28"/>
                <w:rtl/>
              </w:rPr>
              <w:t>ثالثا : إدارة المخاطر وعلاقتها بالرقابة الداخلية: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_Toc41592881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3</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2" w:history="1">
            <w:r w:rsidR="009348E5" w:rsidRPr="00E73E8E">
              <w:rPr>
                <w:rStyle w:val="Hyperlink"/>
                <w:rFonts w:asciiTheme="minorBidi" w:hAnsiTheme="minorBidi" w:cstheme="minorBidi"/>
                <w:sz w:val="28"/>
                <w:szCs w:val="28"/>
                <w:rtl/>
              </w:rPr>
              <w:t>رابعا : لجنة إدارة المخاطر ومهامها</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_Toc41592882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4</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3" w:history="1">
            <w:r w:rsidR="009348E5" w:rsidRPr="00E73E8E">
              <w:rPr>
                <w:rStyle w:val="Hyperlink"/>
                <w:rFonts w:asciiTheme="minorBidi" w:hAnsiTheme="minorBidi" w:cstheme="minorBidi"/>
                <w:sz w:val="28"/>
                <w:szCs w:val="28"/>
                <w:rtl/>
              </w:rPr>
              <w:t>خامساً : دور مجلس الإدارة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_Toc41592883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5</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4" w:history="1">
            <w:r w:rsidR="009348E5" w:rsidRPr="00E73E8E">
              <w:rPr>
                <w:rStyle w:val="Hyperlink"/>
                <w:rFonts w:asciiTheme="minorBidi" w:hAnsiTheme="minorBidi" w:cstheme="minorBidi"/>
                <w:sz w:val="28"/>
                <w:szCs w:val="28"/>
                <w:rtl/>
              </w:rPr>
              <w:t>مجموعة المخاطر التي تواجه جمعية زائد لحفظ النعمة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_Toc41592884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5</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5" w:history="1">
            <w:r w:rsidR="009348E5" w:rsidRPr="00E73E8E">
              <w:rPr>
                <w:rStyle w:val="Hyperlink"/>
                <w:rFonts w:asciiTheme="minorBidi" w:hAnsiTheme="minorBidi" w:cstheme="minorBidi"/>
                <w:sz w:val="28"/>
                <w:szCs w:val="28"/>
                <w:rtl/>
              </w:rPr>
              <w:t>آلية عمل إدارة المخاطر بالجمعية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_Toc41592885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6</w:t>
            </w:r>
            <w:r w:rsidR="009348E5" w:rsidRPr="00E73E8E">
              <w:rPr>
                <w:rFonts w:asciiTheme="minorBidi" w:hAnsiTheme="minorBidi" w:cstheme="minorBidi"/>
                <w:webHidden/>
                <w:sz w:val="28"/>
                <w:szCs w:val="28"/>
              </w:rPr>
              <w:fldChar w:fldCharType="end"/>
            </w:r>
          </w:hyperlink>
        </w:p>
        <w:p w:rsidR="009348E5" w:rsidRPr="00E73E8E" w:rsidRDefault="00F3367B" w:rsidP="00E73E8E">
          <w:pPr>
            <w:pStyle w:val="11"/>
            <w:rPr>
              <w:rFonts w:asciiTheme="minorBidi" w:hAnsiTheme="minorBidi" w:cstheme="minorBidi"/>
              <w:sz w:val="28"/>
              <w:szCs w:val="28"/>
            </w:rPr>
          </w:pPr>
          <w:hyperlink w:anchor="_Toc41592886" w:history="1">
            <w:r w:rsidR="009348E5" w:rsidRPr="00E73E8E">
              <w:rPr>
                <w:rStyle w:val="Hyperlink"/>
                <w:rFonts w:asciiTheme="minorBidi" w:hAnsiTheme="minorBidi" w:cstheme="minorBidi"/>
                <w:sz w:val="28"/>
                <w:szCs w:val="28"/>
                <w:rtl/>
              </w:rPr>
              <w:t>اعتماد مجلس الإدارة</w:t>
            </w:r>
            <w:r w:rsidR="009348E5" w:rsidRPr="00E73E8E">
              <w:rPr>
                <w:rFonts w:asciiTheme="minorBidi" w:hAnsiTheme="minorBidi" w:cstheme="minorBidi"/>
                <w:webHidden/>
                <w:sz w:val="28"/>
                <w:szCs w:val="28"/>
              </w:rPr>
              <w:tab/>
            </w:r>
            <w:r w:rsidR="009348E5" w:rsidRPr="00E73E8E">
              <w:rPr>
                <w:rFonts w:asciiTheme="minorBidi" w:hAnsiTheme="minorBidi" w:cstheme="minorBidi"/>
                <w:webHidden/>
                <w:sz w:val="28"/>
                <w:szCs w:val="28"/>
              </w:rPr>
              <w:fldChar w:fldCharType="begin"/>
            </w:r>
            <w:r w:rsidR="009348E5" w:rsidRPr="00E73E8E">
              <w:rPr>
                <w:rFonts w:asciiTheme="minorBidi" w:hAnsiTheme="minorBidi" w:cstheme="minorBidi"/>
                <w:webHidden/>
                <w:sz w:val="28"/>
                <w:szCs w:val="28"/>
              </w:rPr>
              <w:instrText xml:space="preserve"> PAGEREF _Toc41592886 \h </w:instrText>
            </w:r>
            <w:r w:rsidR="009348E5" w:rsidRPr="00E73E8E">
              <w:rPr>
                <w:rFonts w:asciiTheme="minorBidi" w:hAnsiTheme="minorBidi" w:cstheme="minorBidi"/>
                <w:webHidden/>
                <w:sz w:val="28"/>
                <w:szCs w:val="28"/>
              </w:rPr>
            </w:r>
            <w:r w:rsidR="009348E5" w:rsidRPr="00E73E8E">
              <w:rPr>
                <w:rFonts w:asciiTheme="minorBidi" w:hAnsiTheme="minorBidi" w:cstheme="minorBidi"/>
                <w:webHidden/>
                <w:sz w:val="28"/>
                <w:szCs w:val="28"/>
              </w:rPr>
              <w:fldChar w:fldCharType="separate"/>
            </w:r>
            <w:r w:rsidR="00065C92">
              <w:rPr>
                <w:rFonts w:asciiTheme="minorBidi" w:hAnsiTheme="minorBidi" w:cstheme="minorBidi"/>
                <w:webHidden/>
                <w:sz w:val="28"/>
                <w:szCs w:val="28"/>
                <w:rtl/>
              </w:rPr>
              <w:t>6</w:t>
            </w:r>
            <w:r w:rsidR="009348E5" w:rsidRPr="00E73E8E">
              <w:rPr>
                <w:rFonts w:asciiTheme="minorBidi" w:hAnsiTheme="minorBidi" w:cstheme="minorBidi"/>
                <w:webHidden/>
                <w:sz w:val="28"/>
                <w:szCs w:val="28"/>
              </w:rPr>
              <w:fldChar w:fldCharType="end"/>
            </w:r>
          </w:hyperlink>
        </w:p>
        <w:p w:rsidR="009348E5" w:rsidRPr="00E73E8E" w:rsidRDefault="009348E5" w:rsidP="00E73E8E">
          <w:pPr>
            <w:bidi/>
            <w:rPr>
              <w:rFonts w:asciiTheme="minorBidi" w:hAnsiTheme="minorBidi"/>
            </w:rPr>
          </w:pPr>
          <w:r w:rsidRPr="00E73E8E">
            <w:rPr>
              <w:rFonts w:asciiTheme="minorBidi" w:hAnsiTheme="minorBidi"/>
              <w:b/>
              <w:bCs/>
              <w:noProof/>
              <w:sz w:val="28"/>
              <w:szCs w:val="28"/>
            </w:rPr>
            <w:fldChar w:fldCharType="end"/>
          </w:r>
        </w:p>
      </w:sdtContent>
    </w:sdt>
    <w:p w:rsidR="009348E5" w:rsidRPr="00E73E8E" w:rsidRDefault="009348E5" w:rsidP="00E73E8E">
      <w:pPr>
        <w:bidi/>
        <w:rPr>
          <w:rFonts w:asciiTheme="minorBidi" w:hAnsiTheme="minorBidi"/>
          <w:sz w:val="30"/>
          <w:szCs w:val="30"/>
          <w:rtl/>
        </w:rPr>
      </w:pPr>
    </w:p>
    <w:p w:rsidR="009348E5" w:rsidRPr="00E73E8E" w:rsidRDefault="009348E5" w:rsidP="00E73E8E">
      <w:pPr>
        <w:bidi/>
        <w:rPr>
          <w:rFonts w:asciiTheme="minorBidi" w:hAnsiTheme="minorBidi"/>
          <w:sz w:val="30"/>
          <w:szCs w:val="30"/>
          <w:rtl/>
        </w:rPr>
      </w:pPr>
      <w:bookmarkStart w:id="0" w:name="_Toc41592878"/>
      <w:r w:rsidRPr="00E73E8E">
        <w:rPr>
          <w:rFonts w:asciiTheme="minorBidi" w:hAnsiTheme="minorBidi"/>
          <w:rtl/>
        </w:rPr>
        <w:br w:type="page"/>
      </w:r>
    </w:p>
    <w:p w:rsidR="00065C92" w:rsidRDefault="00065C92" w:rsidP="00E73E8E">
      <w:pPr>
        <w:pStyle w:val="1"/>
        <w:rPr>
          <w:rFonts w:hint="cs"/>
          <w:rtl/>
        </w:rPr>
      </w:pPr>
    </w:p>
    <w:p w:rsidR="00065C92" w:rsidRPr="00065C92" w:rsidRDefault="00065C92" w:rsidP="00065C92">
      <w:pPr>
        <w:rPr>
          <w:rFonts w:hint="cs"/>
          <w:rtl/>
        </w:rPr>
      </w:pPr>
    </w:p>
    <w:p w:rsidR="0082441C" w:rsidRPr="00E73E8E" w:rsidRDefault="0082441C" w:rsidP="00E73E8E">
      <w:pPr>
        <w:pStyle w:val="1"/>
      </w:pPr>
      <w:r w:rsidRPr="00E73E8E">
        <w:rPr>
          <w:rtl/>
        </w:rPr>
        <w:t>مقدمة :</w:t>
      </w:r>
      <w:bookmarkEnd w:id="0"/>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من خلال التغيرات المتلاحقة في المجالات الاقتصادية والسياسية والاجتماعية التي ساهمت في بروز بيئة مفعمة بالخطر، توجب على مؤسسات القطاع الثالث العمل على ضرورة تجنب المخاطر التي قد تواجهها أو الحد منها أو السيطرة عليها ، ومن هنا نشأت حاجة الجمعية إلى اعتماد سياسة واضحة لإدارة المخاطر التي قد تتعرض لها سواء في الجانب الإداري أو المالي او النشاط.</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82441C" w:rsidRPr="00E73E8E" w:rsidRDefault="0082441C" w:rsidP="00E73E8E">
      <w:pPr>
        <w:pStyle w:val="1"/>
      </w:pPr>
      <w:bookmarkStart w:id="1" w:name="_Toc41592879"/>
      <w:r w:rsidRPr="00E73E8E">
        <w:rPr>
          <w:rtl/>
        </w:rPr>
        <w:t>اولا : الغرض من إعداد سياسة إدارة المخاطر</w:t>
      </w:r>
      <w:bookmarkEnd w:id="1"/>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توضح السياسة تعريف الخطر وإدارة المخاطر والغرض من إدارة المخاطر.</w:t>
      </w:r>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تفسر السياسة طريقة الجمعية الخاصة في إدارة المخاطر وتوثيق أدوار ومسئوليات الأطراف ذات العلاقة.</w:t>
      </w:r>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 xml:space="preserve">تعتبر سياسة إدارة المخاطر جزءً من مهام الرقابة الداخلية للجمعية وترتيبات </w:t>
      </w:r>
      <w:proofErr w:type="spellStart"/>
      <w:r w:rsidRPr="00E73E8E">
        <w:rPr>
          <w:rFonts w:asciiTheme="minorBidi" w:hAnsiTheme="minorBidi"/>
          <w:sz w:val="30"/>
          <w:szCs w:val="30"/>
          <w:rtl/>
        </w:rPr>
        <w:t>حوكمتها</w:t>
      </w:r>
      <w:proofErr w:type="spellEnd"/>
      <w:r w:rsidRPr="00E73E8E">
        <w:rPr>
          <w:rFonts w:asciiTheme="minorBidi" w:hAnsiTheme="minorBidi"/>
          <w:sz w:val="30"/>
          <w:szCs w:val="30"/>
          <w:rtl/>
        </w:rPr>
        <w:t>.</w:t>
      </w:r>
    </w:p>
    <w:p w:rsidR="0082441C" w:rsidRPr="00E73E8E" w:rsidRDefault="0082441C" w:rsidP="00E73E8E">
      <w:pPr>
        <w:pStyle w:val="a3"/>
        <w:widowControl w:val="0"/>
        <w:numPr>
          <w:ilvl w:val="0"/>
          <w:numId w:val="32"/>
        </w:numPr>
        <w:bidi/>
        <w:spacing w:before="240"/>
        <w:jc w:val="both"/>
        <w:rPr>
          <w:rFonts w:asciiTheme="minorBidi" w:hAnsiTheme="minorBidi"/>
          <w:sz w:val="30"/>
          <w:szCs w:val="30"/>
        </w:rPr>
      </w:pPr>
      <w:r w:rsidRPr="00E73E8E">
        <w:rPr>
          <w:rFonts w:asciiTheme="minorBidi" w:hAnsiTheme="minorBidi"/>
          <w:sz w:val="30"/>
          <w:szCs w:val="30"/>
          <w:rtl/>
        </w:rPr>
        <w:t>تصف السياسة دور إجراء إدارة المخاطر في كامل نظام الرقابة الداخلية وتحديد إجراءات التقارير الرئيسية، وتشرح الإجراء الذي سيتم اتخاذه من أجل تقييم فعالية إجراءات الرقابة الداخلية للجمعية.</w:t>
      </w:r>
    </w:p>
    <w:p w:rsidR="0082441C" w:rsidRPr="00E73E8E" w:rsidRDefault="0082441C" w:rsidP="00E73E8E">
      <w:pPr>
        <w:widowControl w:val="0"/>
        <w:bidi/>
        <w:spacing w:before="240"/>
        <w:jc w:val="both"/>
        <w:rPr>
          <w:rFonts w:asciiTheme="minorBidi" w:hAnsiTheme="minorBidi"/>
          <w:sz w:val="30"/>
          <w:szCs w:val="30"/>
          <w:rtl/>
        </w:rPr>
      </w:pPr>
      <w:r w:rsidRPr="00E73E8E">
        <w:rPr>
          <w:rFonts w:asciiTheme="minorBidi" w:hAnsiTheme="minorBidi"/>
          <w:sz w:val="30"/>
          <w:szCs w:val="30"/>
          <w:rtl/>
        </w:rPr>
        <w:t xml:space="preserve"> </w:t>
      </w:r>
    </w:p>
    <w:p w:rsidR="0082441C" w:rsidRPr="00E73E8E" w:rsidRDefault="0082441C" w:rsidP="00E73E8E">
      <w:pPr>
        <w:pStyle w:val="1"/>
      </w:pPr>
      <w:bookmarkStart w:id="2" w:name="_Toc41592880"/>
      <w:r w:rsidRPr="00E73E8E">
        <w:rPr>
          <w:rtl/>
        </w:rPr>
        <w:t>ثانيا : تعريف الخطر وإدارة المخاطر:</w:t>
      </w:r>
      <w:bookmarkEnd w:id="2"/>
      <w:r w:rsidRPr="00E73E8E">
        <w:rPr>
          <w:rtl/>
        </w:rPr>
        <w:t xml:space="preserve"> </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يعرف الخطر بأنه أي شيء يمكن أن يعوق من مقدرة المؤسسة على تحقيق أهدافها، أو هو عبارة عن ربط بين احتمال وقوع حدث والآثار المترتبة على حدوثه.</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يمكن تعريف إدارة المخاطر بأنه الإجراء أو الهيكل أو الثقافة المستخدمة لتحديد وتقييم والسيطرة على جوانب المخاطر التي قد تؤثر في مقدرة الجمعية على تحقيق أهدافها.</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تعتبر إدارة المخاطر أمرا ضروريا لاستمرار ونمو الجمعية بما يتوافق مع أ</w:t>
      </w:r>
      <w:r w:rsidR="00B35716" w:rsidRPr="00E73E8E">
        <w:rPr>
          <w:rFonts w:asciiTheme="minorBidi" w:hAnsiTheme="minorBidi"/>
          <w:sz w:val="30"/>
          <w:szCs w:val="30"/>
          <w:rtl/>
        </w:rPr>
        <w:t>هدافها الاستراتيجية، وليس إجراء</w:t>
      </w:r>
      <w:r w:rsidRPr="00E73E8E">
        <w:rPr>
          <w:rFonts w:asciiTheme="minorBidi" w:hAnsiTheme="minorBidi"/>
          <w:sz w:val="30"/>
          <w:szCs w:val="30"/>
          <w:rtl/>
        </w:rPr>
        <w:t xml:space="preserve"> الغرض منه تجنب المخاطر، وفي حال استخدامه بصورة سليمة فإنه يمكن للجمعية مواصلة أنشطتها بأعلى المعايير حيث أن المخاطر التي تم تحديدها وفهمها والسيطرة عليها بصورة جيدة فإن ما تبقى من المخاطر يصبح أقل حدة .</w:t>
      </w:r>
    </w:p>
    <w:p w:rsidR="00065C92" w:rsidRDefault="00065C92" w:rsidP="00E73E8E">
      <w:pPr>
        <w:widowControl w:val="0"/>
        <w:bidi/>
        <w:spacing w:before="240"/>
        <w:jc w:val="both"/>
        <w:rPr>
          <w:rFonts w:asciiTheme="minorBidi" w:hAnsiTheme="minorBidi" w:hint="cs"/>
          <w:sz w:val="30"/>
          <w:szCs w:val="30"/>
          <w:rtl/>
        </w:rPr>
      </w:pPr>
    </w:p>
    <w:p w:rsidR="0082441C" w:rsidRPr="00E73E8E" w:rsidRDefault="0082441C" w:rsidP="00065C92">
      <w:pPr>
        <w:widowControl w:val="0"/>
        <w:bidi/>
        <w:spacing w:before="240"/>
        <w:jc w:val="both"/>
        <w:rPr>
          <w:rFonts w:asciiTheme="minorBidi" w:hAnsiTheme="minorBidi"/>
          <w:sz w:val="30"/>
          <w:szCs w:val="30"/>
        </w:rPr>
      </w:pPr>
      <w:bookmarkStart w:id="3" w:name="_GoBack"/>
      <w:bookmarkEnd w:id="3"/>
      <w:r w:rsidRPr="00E73E8E">
        <w:rPr>
          <w:rFonts w:asciiTheme="minorBidi" w:hAnsiTheme="minorBidi"/>
          <w:sz w:val="30"/>
          <w:szCs w:val="30"/>
          <w:rtl/>
        </w:rPr>
        <w:t xml:space="preserve"> </w:t>
      </w:r>
    </w:p>
    <w:p w:rsidR="0082441C" w:rsidRPr="00E73E8E" w:rsidRDefault="0082441C" w:rsidP="00E73E8E">
      <w:pPr>
        <w:pStyle w:val="1"/>
      </w:pPr>
      <w:bookmarkStart w:id="4" w:name="_Toc41592881"/>
      <w:r w:rsidRPr="00E73E8E">
        <w:rPr>
          <w:rtl/>
        </w:rPr>
        <w:t>ثالثا : إدارة المخاطر وعلاقتها بالرقابة الداخلية:</w:t>
      </w:r>
      <w:bookmarkEnd w:id="4"/>
    </w:p>
    <w:p w:rsidR="0082441C" w:rsidRPr="00E73E8E" w:rsidRDefault="0082441C" w:rsidP="00E73E8E">
      <w:pPr>
        <w:widowControl w:val="0"/>
        <w:bidi/>
        <w:spacing w:before="240"/>
        <w:jc w:val="both"/>
        <w:rPr>
          <w:rFonts w:asciiTheme="minorBidi" w:hAnsiTheme="minorBidi"/>
          <w:sz w:val="30"/>
          <w:szCs w:val="30"/>
          <w:rtl/>
        </w:rPr>
      </w:pPr>
      <w:r w:rsidRPr="00E73E8E">
        <w:rPr>
          <w:rFonts w:asciiTheme="minorBidi" w:hAnsiTheme="minorBidi"/>
          <w:sz w:val="30"/>
          <w:szCs w:val="30"/>
          <w:rtl/>
        </w:rPr>
        <w:t>تعد إدارة المخاطر جزءً من نظام الرقابة الداخلية الذي يحتوي على عدد من العناصر التي تعمل مع بعضها على إيجاد طريقة تشغيل فعالة تساعد الجمعية على تحسين الأداء في كافة الجوانب المالية والإدارية ، كما تعتبر إدارة المخاطر جزءً هاما وضروريا بالنسبة لعمل الجمعية وليس فقط مجرد مسألة التزام، تتطلب دورا نشطا أكثر منه مجرد ردة فعل .</w:t>
      </w:r>
    </w:p>
    <w:p w:rsidR="00B35716" w:rsidRPr="00E73E8E" w:rsidRDefault="00B35716" w:rsidP="00E73E8E">
      <w:pPr>
        <w:widowControl w:val="0"/>
        <w:bidi/>
        <w:spacing w:before="240"/>
        <w:jc w:val="both"/>
        <w:rPr>
          <w:rFonts w:asciiTheme="minorBidi" w:hAnsiTheme="minorBidi"/>
          <w:sz w:val="30"/>
          <w:szCs w:val="30"/>
        </w:rPr>
      </w:pPr>
    </w:p>
    <w:p w:rsidR="0082441C" w:rsidRPr="00E73E8E" w:rsidRDefault="0082441C" w:rsidP="00E73E8E">
      <w:pPr>
        <w:widowControl w:val="0"/>
        <w:bidi/>
        <w:spacing w:before="240"/>
        <w:jc w:val="both"/>
        <w:rPr>
          <w:rFonts w:asciiTheme="minorBidi" w:hAnsiTheme="minorBidi"/>
          <w:color w:val="002060"/>
          <w:sz w:val="30"/>
          <w:szCs w:val="30"/>
        </w:rPr>
      </w:pPr>
      <w:r w:rsidRPr="00E73E8E">
        <w:rPr>
          <w:rFonts w:asciiTheme="minorBidi" w:hAnsiTheme="minorBidi"/>
          <w:color w:val="002060"/>
          <w:sz w:val="30"/>
          <w:szCs w:val="30"/>
          <w:rtl/>
        </w:rPr>
        <w:t>تراعي إدارة المخاطر كافة عناصر الرقابة الداخلية مثل :</w:t>
      </w:r>
    </w:p>
    <w:p w:rsidR="0082441C" w:rsidRPr="00E73E8E" w:rsidRDefault="0082441C" w:rsidP="00E73E8E">
      <w:pPr>
        <w:pStyle w:val="a3"/>
        <w:widowControl w:val="0"/>
        <w:numPr>
          <w:ilvl w:val="0"/>
          <w:numId w:val="27"/>
        </w:numPr>
        <w:bidi/>
        <w:spacing w:before="240"/>
        <w:jc w:val="both"/>
        <w:rPr>
          <w:rFonts w:asciiTheme="minorBidi" w:hAnsiTheme="minorBidi"/>
          <w:sz w:val="30"/>
          <w:szCs w:val="30"/>
        </w:rPr>
      </w:pPr>
      <w:r w:rsidRPr="00E73E8E">
        <w:rPr>
          <w:rFonts w:asciiTheme="minorBidi" w:hAnsiTheme="minorBidi"/>
          <w:sz w:val="30"/>
          <w:szCs w:val="30"/>
          <w:rtl/>
        </w:rPr>
        <w:t>الاستراتيجيات والسياسات والإجراءات.</w:t>
      </w:r>
    </w:p>
    <w:p w:rsidR="0082441C" w:rsidRPr="00E73E8E" w:rsidRDefault="0082441C" w:rsidP="00E73E8E">
      <w:pPr>
        <w:pStyle w:val="a3"/>
        <w:widowControl w:val="0"/>
        <w:numPr>
          <w:ilvl w:val="0"/>
          <w:numId w:val="27"/>
        </w:numPr>
        <w:bidi/>
        <w:spacing w:before="240"/>
        <w:jc w:val="both"/>
        <w:rPr>
          <w:rFonts w:asciiTheme="minorBidi" w:hAnsiTheme="minorBidi"/>
          <w:sz w:val="30"/>
          <w:szCs w:val="30"/>
        </w:rPr>
      </w:pPr>
      <w:r w:rsidRPr="00E73E8E">
        <w:rPr>
          <w:rFonts w:asciiTheme="minorBidi" w:hAnsiTheme="minorBidi"/>
          <w:sz w:val="30"/>
          <w:szCs w:val="30"/>
          <w:rtl/>
        </w:rPr>
        <w:t>خطط الجمعية وميزانياتها.</w:t>
      </w:r>
    </w:p>
    <w:p w:rsidR="0082441C" w:rsidRPr="00E73E8E" w:rsidRDefault="0082441C" w:rsidP="00E73E8E">
      <w:pPr>
        <w:pStyle w:val="a3"/>
        <w:widowControl w:val="0"/>
        <w:numPr>
          <w:ilvl w:val="0"/>
          <w:numId w:val="27"/>
        </w:numPr>
        <w:bidi/>
        <w:spacing w:before="240"/>
        <w:jc w:val="both"/>
        <w:rPr>
          <w:rFonts w:asciiTheme="minorBidi" w:hAnsiTheme="minorBidi"/>
          <w:sz w:val="30"/>
          <w:szCs w:val="30"/>
        </w:rPr>
      </w:pPr>
      <w:r w:rsidRPr="00E73E8E">
        <w:rPr>
          <w:rFonts w:asciiTheme="minorBidi" w:hAnsiTheme="minorBidi"/>
          <w:sz w:val="30"/>
          <w:szCs w:val="30"/>
          <w:rtl/>
        </w:rPr>
        <w:t>سجلات المخاطر العالية.</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1A2464" w:rsidRPr="00E73E8E" w:rsidRDefault="001A2464" w:rsidP="00E73E8E">
      <w:pPr>
        <w:bidi/>
        <w:rPr>
          <w:rFonts w:asciiTheme="minorBidi" w:hAnsiTheme="minorBidi"/>
          <w:color w:val="008000"/>
          <w:sz w:val="30"/>
          <w:szCs w:val="30"/>
          <w:rtl/>
        </w:rPr>
      </w:pPr>
      <w:bookmarkStart w:id="5" w:name="_Toc41592882"/>
      <w:r w:rsidRPr="00E73E8E">
        <w:rPr>
          <w:rFonts w:asciiTheme="minorBidi" w:hAnsiTheme="minorBidi"/>
          <w:rtl/>
        </w:rPr>
        <w:br w:type="page"/>
      </w:r>
    </w:p>
    <w:p w:rsidR="00065C92" w:rsidRDefault="00065C92" w:rsidP="00E73E8E">
      <w:pPr>
        <w:pStyle w:val="1"/>
        <w:rPr>
          <w:rFonts w:hint="cs"/>
          <w:rtl/>
        </w:rPr>
      </w:pPr>
    </w:p>
    <w:p w:rsidR="00065C92" w:rsidRPr="00065C92" w:rsidRDefault="00065C92" w:rsidP="00065C92">
      <w:pPr>
        <w:rPr>
          <w:rFonts w:hint="cs"/>
          <w:rtl/>
        </w:rPr>
      </w:pPr>
    </w:p>
    <w:p w:rsidR="0082441C" w:rsidRPr="00E73E8E" w:rsidRDefault="0082441C" w:rsidP="00E73E8E">
      <w:pPr>
        <w:pStyle w:val="1"/>
      </w:pPr>
      <w:r w:rsidRPr="00E73E8E">
        <w:rPr>
          <w:rtl/>
        </w:rPr>
        <w:t>رابعا : لجنة إدارة المخاطر ومهامها</w:t>
      </w:r>
      <w:bookmarkEnd w:id="5"/>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تشكل لجنة لمراجعة إدارة المخاطر من كل من ( المدير العام للجمعية – نائب المدير العام – مستشار الجمعية – مساعد المدير العام للتشغيل والمتابعة – مساعد المدير العام لخدمات المستفيدين – مساعد المدير العام لعلاقات الداعمين )،  وتتولى اللجنة المهام التالية :</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إعداد خطة إدارة المخاطر بعد إجراء البحوث والدراسات المتعلقة بشأنها واعتمادها من مجلس إدارة الجمعية.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تنفيذ الخطة الخاصة بإدارة المخاطر والرقابة الداخلية المعتمدة من قبل المجلس وضمان وضع الترتيبات المناسبة من أجل التأكد من أن المخاطر قد تم تحديدها وتقييمها وإدارتها بطريقة فاعلة.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مراقبة المخاطر الكبيرة التي قد تهدد تحقيق الجمعية لأهدافها الاستراتيجية. وضمان توفر خطط لمراجعة كفاءة وفعالية إدارة المخاطر وقدرتها على تقديم تقييم سنوي لترتيبات إدارة المخاطر بالجمعية.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رفع التقارير الدورية الخاصة بإدارة المخاطر لمجلس الإدارة والقيام سنويا بمراجعة طريقة الجمعية في إدارة المخاطر وإطار عمل إدارة المخاطر.</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الاستعانة بخدمات الاستشاريين الخارجيين في الجوانب التخصصية لعمليات الجمعية, واستخدام الاختصاصيين من الأطراف الخارجية من أجل تقديم الاستشارات النوعية وعمل التقارير لزيادة موثوقية نظام الرقابة الداخلية.</w:t>
      </w:r>
    </w:p>
    <w:p w:rsidR="0082441C" w:rsidRPr="00E73E8E" w:rsidRDefault="0082441C" w:rsidP="00E73E8E">
      <w:pPr>
        <w:pStyle w:val="a3"/>
        <w:widowControl w:val="0"/>
        <w:numPr>
          <w:ilvl w:val="0"/>
          <w:numId w:val="28"/>
        </w:numPr>
        <w:bidi/>
        <w:spacing w:before="240"/>
        <w:jc w:val="both"/>
        <w:rPr>
          <w:rFonts w:asciiTheme="minorBidi" w:hAnsiTheme="minorBidi"/>
          <w:sz w:val="30"/>
          <w:szCs w:val="30"/>
        </w:rPr>
      </w:pPr>
      <w:r w:rsidRPr="00E73E8E">
        <w:rPr>
          <w:rFonts w:asciiTheme="minorBidi" w:hAnsiTheme="minorBidi"/>
          <w:sz w:val="30"/>
          <w:szCs w:val="30"/>
          <w:rtl/>
        </w:rPr>
        <w:t>تقوم لجنة المراجعة بإعداد تقرير حول مراجعتها لفعالية إدارة المخاطر بالجمعية وترتيبات الرقابة والحكومة بصورة سنوية وإجازتها من مجلس الإدارة .</w:t>
      </w:r>
    </w:p>
    <w:p w:rsidR="0082441C" w:rsidRPr="00E73E8E" w:rsidRDefault="0082441C" w:rsidP="00E73E8E">
      <w:pPr>
        <w:widowControl w:val="0"/>
        <w:bidi/>
        <w:spacing w:before="240"/>
        <w:jc w:val="both"/>
        <w:rPr>
          <w:rFonts w:asciiTheme="minorBidi" w:hAnsiTheme="minorBidi"/>
          <w:sz w:val="30"/>
          <w:szCs w:val="30"/>
        </w:rPr>
      </w:pPr>
      <w:r w:rsidRPr="00E73E8E">
        <w:rPr>
          <w:rFonts w:asciiTheme="minorBidi" w:hAnsiTheme="minorBidi"/>
          <w:sz w:val="30"/>
          <w:szCs w:val="30"/>
          <w:rtl/>
        </w:rPr>
        <w:t xml:space="preserve"> </w:t>
      </w:r>
    </w:p>
    <w:p w:rsidR="001A2464" w:rsidRPr="00E73E8E" w:rsidRDefault="001A2464" w:rsidP="00E73E8E">
      <w:pPr>
        <w:bidi/>
        <w:rPr>
          <w:rFonts w:asciiTheme="minorBidi" w:hAnsiTheme="minorBidi"/>
          <w:color w:val="008000"/>
          <w:sz w:val="30"/>
          <w:szCs w:val="30"/>
          <w:rtl/>
        </w:rPr>
      </w:pPr>
      <w:bookmarkStart w:id="6" w:name="_Toc41592883"/>
      <w:r w:rsidRPr="00E73E8E">
        <w:rPr>
          <w:rFonts w:asciiTheme="minorBidi" w:hAnsiTheme="minorBidi"/>
          <w:rtl/>
        </w:rPr>
        <w:br w:type="page"/>
      </w:r>
    </w:p>
    <w:p w:rsidR="00065C92" w:rsidRDefault="00065C92" w:rsidP="00E73E8E">
      <w:pPr>
        <w:pStyle w:val="1"/>
        <w:rPr>
          <w:rFonts w:hint="cs"/>
          <w:rtl/>
        </w:rPr>
      </w:pPr>
    </w:p>
    <w:p w:rsidR="00065C92" w:rsidRPr="00065C92" w:rsidRDefault="00065C92" w:rsidP="00065C92">
      <w:pPr>
        <w:rPr>
          <w:rFonts w:hint="cs"/>
          <w:rtl/>
        </w:rPr>
      </w:pPr>
    </w:p>
    <w:p w:rsidR="0082441C" w:rsidRPr="00E73E8E" w:rsidRDefault="00AF2644" w:rsidP="00E73E8E">
      <w:pPr>
        <w:pStyle w:val="1"/>
      </w:pPr>
      <w:r w:rsidRPr="00E73E8E">
        <w:rPr>
          <w:rtl/>
        </w:rPr>
        <w:t>خامساً</w:t>
      </w:r>
      <w:r w:rsidR="0082441C" w:rsidRPr="00E73E8E">
        <w:rPr>
          <w:rtl/>
        </w:rPr>
        <w:t xml:space="preserve"> : دور مجلس الإدارة</w:t>
      </w:r>
      <w:bookmarkEnd w:id="6"/>
      <w:r w:rsidR="0082441C" w:rsidRPr="00E73E8E">
        <w:rPr>
          <w:rtl/>
        </w:rPr>
        <w:t xml:space="preserve"> </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اعتماد سياسة إدارة المخاطر الخاصة بالجمعية.</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ضبط الإيقاع والتأثير على ثقافة إدارة المخاطر في الجمعية.</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تحديد الطريقة المثلى للتعاطي مع المخاطر أو مستوى التعرض في الجمعية.</w:t>
      </w:r>
    </w:p>
    <w:p w:rsidR="0082441C"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الموافقة على القرارات الهامة التي قد تؤثر على أداء الجمعية في مجال إدارة المخاطر.</w:t>
      </w:r>
    </w:p>
    <w:p w:rsidR="00AF2644" w:rsidRPr="00E73E8E" w:rsidRDefault="0082441C" w:rsidP="00E73E8E">
      <w:pPr>
        <w:pStyle w:val="a3"/>
        <w:widowControl w:val="0"/>
        <w:numPr>
          <w:ilvl w:val="0"/>
          <w:numId w:val="29"/>
        </w:numPr>
        <w:bidi/>
        <w:spacing w:before="240"/>
        <w:jc w:val="both"/>
        <w:rPr>
          <w:rFonts w:asciiTheme="minorBidi" w:hAnsiTheme="minorBidi"/>
          <w:sz w:val="30"/>
          <w:szCs w:val="30"/>
        </w:rPr>
      </w:pPr>
      <w:r w:rsidRPr="00E73E8E">
        <w:rPr>
          <w:rFonts w:asciiTheme="minorBidi" w:hAnsiTheme="minorBidi"/>
          <w:sz w:val="30"/>
          <w:szCs w:val="30"/>
          <w:rtl/>
        </w:rPr>
        <w:t>اعتماد تقرير لجنة المراجعة لفعالية إدارة المخاطر بالجمعية وذلك بناء على المعلومات المقدمة بواسطة لجنة المراجعة.</w:t>
      </w:r>
    </w:p>
    <w:p w:rsidR="000F02DA" w:rsidRPr="00E73E8E" w:rsidRDefault="000F02DA" w:rsidP="00E73E8E">
      <w:pPr>
        <w:widowControl w:val="0"/>
        <w:bidi/>
        <w:spacing w:before="240"/>
        <w:jc w:val="both"/>
        <w:rPr>
          <w:rFonts w:asciiTheme="minorBidi" w:hAnsiTheme="minorBidi"/>
          <w:sz w:val="30"/>
          <w:szCs w:val="30"/>
          <w:rtl/>
        </w:rPr>
      </w:pPr>
    </w:p>
    <w:p w:rsidR="000F02DA" w:rsidRPr="00E73E8E" w:rsidRDefault="000F02DA" w:rsidP="00E73E8E">
      <w:pPr>
        <w:widowControl w:val="0"/>
        <w:bidi/>
        <w:spacing w:before="240"/>
        <w:jc w:val="both"/>
        <w:rPr>
          <w:rFonts w:asciiTheme="minorBidi" w:hAnsiTheme="minorBidi"/>
          <w:sz w:val="30"/>
          <w:szCs w:val="30"/>
          <w:rtl/>
        </w:rPr>
      </w:pPr>
    </w:p>
    <w:p w:rsidR="0082441C" w:rsidRPr="00E73E8E" w:rsidRDefault="0082441C" w:rsidP="00065C92">
      <w:pPr>
        <w:pStyle w:val="1"/>
      </w:pPr>
      <w:bookmarkStart w:id="7" w:name="_Toc41592884"/>
      <w:r w:rsidRPr="00E73E8E">
        <w:rPr>
          <w:rtl/>
        </w:rPr>
        <w:t xml:space="preserve">مجموعة المخاطر التي تواجه جمعية </w:t>
      </w:r>
      <w:bookmarkEnd w:id="7"/>
      <w:r w:rsidR="00065C92">
        <w:rPr>
          <w:rFonts w:hint="cs"/>
          <w:rtl/>
        </w:rPr>
        <w:t xml:space="preserve">البر بمركز </w:t>
      </w:r>
      <w:proofErr w:type="spellStart"/>
      <w:r w:rsidR="00065C92">
        <w:rPr>
          <w:rFonts w:hint="cs"/>
          <w:rtl/>
        </w:rPr>
        <w:t>المرامية</w:t>
      </w:r>
      <w:proofErr w:type="spellEnd"/>
      <w:r w:rsidR="00065C92">
        <w:rPr>
          <w:rFonts w:hint="cs"/>
          <w:rtl/>
        </w:rPr>
        <w:t xml:space="preserve"> </w:t>
      </w:r>
    </w:p>
    <w:p w:rsidR="0082441C" w:rsidRPr="00E73E8E" w:rsidRDefault="0082441C" w:rsidP="00E73E8E">
      <w:pPr>
        <w:widowControl w:val="0"/>
        <w:bidi/>
        <w:spacing w:after="0"/>
        <w:jc w:val="both"/>
        <w:rPr>
          <w:rFonts w:asciiTheme="minorBidi" w:hAnsiTheme="minorBidi"/>
          <w:sz w:val="30"/>
          <w:szCs w:val="30"/>
        </w:rPr>
      </w:pPr>
      <w:r w:rsidRPr="00E73E8E">
        <w:rPr>
          <w:rFonts w:asciiTheme="minorBidi" w:hAnsiTheme="minorBidi"/>
          <w:sz w:val="30"/>
          <w:szCs w:val="30"/>
          <w:rtl/>
        </w:rPr>
        <w:t xml:space="preserve"> الخطر في الجمعية يمكن في تحديد مجموعة المشاريع لدعم المستفيدين مع عدم أمكانية تنفيذها لعدم توفير المقدرة المالية لهذه المشاريع وبالتالي لا يمكن بناء خطة تمكن لتحقيق </w:t>
      </w:r>
      <w:proofErr w:type="spellStart"/>
      <w:r w:rsidRPr="00E73E8E">
        <w:rPr>
          <w:rFonts w:asciiTheme="minorBidi" w:hAnsiTheme="minorBidi"/>
          <w:sz w:val="30"/>
          <w:szCs w:val="30"/>
          <w:rtl/>
        </w:rPr>
        <w:t>موشرات</w:t>
      </w:r>
      <w:proofErr w:type="spellEnd"/>
      <w:r w:rsidRPr="00E73E8E">
        <w:rPr>
          <w:rFonts w:asciiTheme="minorBidi" w:hAnsiTheme="minorBidi"/>
          <w:sz w:val="30"/>
          <w:szCs w:val="30"/>
          <w:rtl/>
        </w:rPr>
        <w:t xml:space="preserve"> اهداف الجمعية .وتتلخص مجموعة المخاطر في النقاط ادناه :</w:t>
      </w:r>
    </w:p>
    <w:p w:rsidR="0082441C" w:rsidRPr="00E73E8E" w:rsidRDefault="0082441C" w:rsidP="00E73E8E">
      <w:pPr>
        <w:pStyle w:val="a3"/>
        <w:widowControl w:val="0"/>
        <w:numPr>
          <w:ilvl w:val="0"/>
          <w:numId w:val="30"/>
        </w:numPr>
        <w:bidi/>
        <w:jc w:val="both"/>
        <w:rPr>
          <w:rFonts w:asciiTheme="minorBidi" w:hAnsiTheme="minorBidi"/>
          <w:sz w:val="30"/>
          <w:szCs w:val="30"/>
        </w:rPr>
      </w:pPr>
      <w:r w:rsidRPr="00E73E8E">
        <w:rPr>
          <w:rFonts w:asciiTheme="minorBidi" w:hAnsiTheme="minorBidi"/>
          <w:sz w:val="30"/>
          <w:szCs w:val="30"/>
          <w:rtl/>
        </w:rPr>
        <w:t>عدم وجود مصدر دخل ثابت لبناء المشاريع و إعداد ميزانية وارتباطات لها .</w:t>
      </w:r>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عدم استقرار الموظفين .</w:t>
      </w:r>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الحاجة الماسة للمستفيدين وعدم توافق الحاجة مع الدخل السنوي للجمعية .</w:t>
      </w:r>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مشكلة توريث الفقر داخل الاسر .</w:t>
      </w:r>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المستوى الفكري للمستفيدين .</w:t>
      </w:r>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 xml:space="preserve">عدم وجود </w:t>
      </w:r>
      <w:r w:rsidR="00363A7A" w:rsidRPr="00E73E8E">
        <w:rPr>
          <w:rFonts w:asciiTheme="minorBidi" w:hAnsiTheme="minorBidi"/>
          <w:sz w:val="30"/>
          <w:szCs w:val="30"/>
          <w:rtl/>
        </w:rPr>
        <w:t>المتخصص</w:t>
      </w:r>
      <w:r w:rsidRPr="00E73E8E">
        <w:rPr>
          <w:rFonts w:asciiTheme="minorBidi" w:hAnsiTheme="minorBidi"/>
          <w:sz w:val="30"/>
          <w:szCs w:val="30"/>
          <w:rtl/>
        </w:rPr>
        <w:t xml:space="preserve"> في كل ادارة وعدم وجود عدد كافي من الموظفين في كل قسم .</w:t>
      </w:r>
    </w:p>
    <w:p w:rsidR="0082441C" w:rsidRPr="00E73E8E" w:rsidRDefault="0082441C" w:rsidP="00E73E8E">
      <w:pPr>
        <w:pStyle w:val="a3"/>
        <w:widowControl w:val="0"/>
        <w:numPr>
          <w:ilvl w:val="0"/>
          <w:numId w:val="30"/>
        </w:numPr>
        <w:bidi/>
        <w:spacing w:before="240"/>
        <w:jc w:val="both"/>
        <w:rPr>
          <w:rFonts w:asciiTheme="minorBidi" w:hAnsiTheme="minorBidi"/>
          <w:sz w:val="30"/>
          <w:szCs w:val="30"/>
        </w:rPr>
      </w:pPr>
      <w:r w:rsidRPr="00E73E8E">
        <w:rPr>
          <w:rFonts w:asciiTheme="minorBidi" w:hAnsiTheme="minorBidi"/>
          <w:sz w:val="30"/>
          <w:szCs w:val="30"/>
          <w:rtl/>
        </w:rPr>
        <w:t>الاستغناء عن بعض الموظفين لقلة الموارد .</w:t>
      </w:r>
    </w:p>
    <w:p w:rsidR="000F02DA" w:rsidRPr="00E73E8E" w:rsidRDefault="0082441C" w:rsidP="00E73E8E">
      <w:pPr>
        <w:pStyle w:val="1"/>
        <w:rPr>
          <w:rtl/>
        </w:rPr>
      </w:pPr>
      <w:r w:rsidRPr="00E73E8E">
        <w:rPr>
          <w:rtl/>
        </w:rPr>
        <w:t xml:space="preserve"> </w:t>
      </w:r>
      <w:bookmarkStart w:id="8" w:name="_Toc41592885"/>
    </w:p>
    <w:p w:rsidR="000F02DA" w:rsidRPr="00E73E8E" w:rsidRDefault="000F02DA" w:rsidP="00E73E8E">
      <w:pPr>
        <w:bidi/>
        <w:rPr>
          <w:rFonts w:asciiTheme="minorBidi" w:hAnsiTheme="minorBidi"/>
          <w:color w:val="008000"/>
          <w:sz w:val="30"/>
          <w:szCs w:val="30"/>
          <w:rtl/>
        </w:rPr>
      </w:pPr>
      <w:r w:rsidRPr="00E73E8E">
        <w:rPr>
          <w:rFonts w:asciiTheme="minorBidi" w:hAnsiTheme="minorBidi"/>
          <w:rtl/>
        </w:rPr>
        <w:br w:type="page"/>
      </w:r>
    </w:p>
    <w:p w:rsidR="00065C92" w:rsidRDefault="00065C92" w:rsidP="00E73E8E">
      <w:pPr>
        <w:pStyle w:val="1"/>
        <w:rPr>
          <w:rFonts w:hint="cs"/>
          <w:rtl/>
        </w:rPr>
      </w:pPr>
    </w:p>
    <w:p w:rsidR="00065C92" w:rsidRDefault="00065C92" w:rsidP="00E73E8E">
      <w:pPr>
        <w:pStyle w:val="1"/>
        <w:rPr>
          <w:rFonts w:hint="cs"/>
          <w:rtl/>
        </w:rPr>
      </w:pPr>
    </w:p>
    <w:p w:rsidR="00065C92" w:rsidRDefault="00065C92" w:rsidP="00E73E8E">
      <w:pPr>
        <w:pStyle w:val="1"/>
        <w:rPr>
          <w:rFonts w:hint="cs"/>
          <w:rtl/>
        </w:rPr>
      </w:pPr>
    </w:p>
    <w:p w:rsidR="0082441C" w:rsidRPr="00E73E8E" w:rsidRDefault="00FE6A0F" w:rsidP="00E73E8E">
      <w:pPr>
        <w:pStyle w:val="1"/>
      </w:pPr>
      <w:r w:rsidRPr="00E73E8E">
        <w:rPr>
          <w:rtl/>
        </w:rPr>
        <w:t>آ</w:t>
      </w:r>
      <w:r w:rsidR="0082441C" w:rsidRPr="00E73E8E">
        <w:rPr>
          <w:rtl/>
        </w:rPr>
        <w:t>لية عمل إدارة المخاطر بالجمعية</w:t>
      </w:r>
      <w:bookmarkEnd w:id="8"/>
    </w:p>
    <w:p w:rsidR="0082441C" w:rsidRPr="00E73E8E" w:rsidRDefault="0082441C" w:rsidP="00E73E8E">
      <w:pPr>
        <w:pStyle w:val="a3"/>
        <w:widowControl w:val="0"/>
        <w:numPr>
          <w:ilvl w:val="0"/>
          <w:numId w:val="31"/>
        </w:numPr>
        <w:bidi/>
        <w:jc w:val="both"/>
        <w:rPr>
          <w:rFonts w:asciiTheme="minorBidi" w:hAnsiTheme="minorBidi"/>
          <w:sz w:val="30"/>
          <w:szCs w:val="30"/>
        </w:rPr>
      </w:pPr>
      <w:r w:rsidRPr="00E73E8E">
        <w:rPr>
          <w:rFonts w:asciiTheme="minorBidi" w:hAnsiTheme="minorBidi"/>
          <w:sz w:val="30"/>
          <w:szCs w:val="30"/>
          <w:rtl/>
        </w:rPr>
        <w:t>رصد مجموعة المخاطر التي تواجهها الجمعية .</w:t>
      </w:r>
    </w:p>
    <w:p w:rsidR="0082441C"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تصنيف مجموعة المخاطر التي تواجهها الجمعية .</w:t>
      </w:r>
    </w:p>
    <w:p w:rsidR="0082441C"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التعامل المستمر مع هذه المخاطر ومحاولة الحد منها .</w:t>
      </w:r>
    </w:p>
    <w:p w:rsidR="0082441C"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عقد اجتماعات دورية بين مدير الجمعية والمساعدين لبحث الحالات و محاولة حلها والحد منها .</w:t>
      </w:r>
    </w:p>
    <w:p w:rsidR="00CF5139" w:rsidRPr="00E73E8E" w:rsidRDefault="0082441C" w:rsidP="00E73E8E">
      <w:pPr>
        <w:pStyle w:val="a3"/>
        <w:widowControl w:val="0"/>
        <w:numPr>
          <w:ilvl w:val="0"/>
          <w:numId w:val="31"/>
        </w:numPr>
        <w:bidi/>
        <w:spacing w:before="240"/>
        <w:jc w:val="both"/>
        <w:rPr>
          <w:rFonts w:asciiTheme="minorBidi" w:hAnsiTheme="minorBidi"/>
          <w:sz w:val="30"/>
          <w:szCs w:val="30"/>
        </w:rPr>
      </w:pPr>
      <w:r w:rsidRPr="00E73E8E">
        <w:rPr>
          <w:rFonts w:asciiTheme="minorBidi" w:hAnsiTheme="minorBidi"/>
          <w:sz w:val="30"/>
          <w:szCs w:val="30"/>
          <w:rtl/>
        </w:rPr>
        <w:t>رفع تقارير دورية لمجلس الادارة للمشاركة في الحد من هذه المخاطر .</w:t>
      </w:r>
    </w:p>
    <w:p w:rsidR="00435DA0" w:rsidRPr="00E73E8E" w:rsidRDefault="00435DA0" w:rsidP="00E73E8E">
      <w:pPr>
        <w:widowControl w:val="0"/>
        <w:bidi/>
        <w:spacing w:before="240" w:after="240"/>
        <w:ind w:left="360"/>
        <w:jc w:val="center"/>
        <w:rPr>
          <w:rFonts w:asciiTheme="minorBidi" w:hAnsiTheme="minorBidi"/>
          <w:sz w:val="32"/>
          <w:szCs w:val="32"/>
          <w:rtl/>
        </w:rPr>
      </w:pPr>
    </w:p>
    <w:p w:rsidR="00435DA0" w:rsidRPr="00E73E8E" w:rsidRDefault="00435DA0" w:rsidP="00E73E8E">
      <w:pPr>
        <w:pStyle w:val="1"/>
        <w:rPr>
          <w:rtl/>
        </w:rPr>
      </w:pPr>
      <w:bookmarkStart w:id="9" w:name="_Toc41592886"/>
      <w:r w:rsidRPr="00E73E8E">
        <w:rPr>
          <w:rtl/>
        </w:rPr>
        <w:t>اعتماد مجلس الإدارة</w:t>
      </w:r>
      <w:bookmarkEnd w:id="9"/>
    </w:p>
    <w:p w:rsidR="006C7C0B" w:rsidRPr="00E73E8E" w:rsidRDefault="00435DA0" w:rsidP="00065C92">
      <w:pPr>
        <w:widowControl w:val="0"/>
        <w:bidi/>
        <w:spacing w:before="240" w:after="240"/>
        <w:jc w:val="mediumKashida"/>
        <w:rPr>
          <w:rFonts w:asciiTheme="minorBidi" w:hAnsiTheme="minorBidi"/>
          <w:sz w:val="30"/>
          <w:szCs w:val="30"/>
          <w:rtl/>
        </w:rPr>
      </w:pPr>
      <w:r w:rsidRPr="00E73E8E">
        <w:rPr>
          <w:rFonts w:asciiTheme="minorBidi" w:hAnsiTheme="minorBidi"/>
          <w:sz w:val="26"/>
          <w:szCs w:val="26"/>
          <w:rtl/>
        </w:rPr>
        <w:t xml:space="preserve">اعتمد مجلس إدارة الجمعية في الاجتماع (  </w:t>
      </w:r>
      <w:r w:rsidR="00065C92">
        <w:rPr>
          <w:rFonts w:asciiTheme="minorBidi" w:hAnsiTheme="minorBidi" w:hint="cs"/>
          <w:sz w:val="26"/>
          <w:szCs w:val="26"/>
          <w:rtl/>
        </w:rPr>
        <w:t xml:space="preserve">4  </w:t>
      </w:r>
      <w:r w:rsidRPr="00E73E8E">
        <w:rPr>
          <w:rFonts w:asciiTheme="minorBidi" w:hAnsiTheme="minorBidi"/>
          <w:sz w:val="26"/>
          <w:szCs w:val="26"/>
          <w:rtl/>
        </w:rPr>
        <w:t xml:space="preserve">   ) في دورته (    </w:t>
      </w:r>
      <w:r w:rsidR="00065C92">
        <w:rPr>
          <w:rFonts w:asciiTheme="minorBidi" w:hAnsiTheme="minorBidi" w:hint="cs"/>
          <w:sz w:val="26"/>
          <w:szCs w:val="26"/>
          <w:rtl/>
        </w:rPr>
        <w:t>1</w:t>
      </w:r>
      <w:r w:rsidRPr="00E73E8E">
        <w:rPr>
          <w:rFonts w:asciiTheme="minorBidi" w:hAnsiTheme="minorBidi"/>
          <w:sz w:val="26"/>
          <w:szCs w:val="26"/>
          <w:rtl/>
        </w:rPr>
        <w:t xml:space="preserve">  )  </w:t>
      </w:r>
    </w:p>
    <w:sectPr w:rsidR="006C7C0B" w:rsidRPr="00E73E8E" w:rsidSect="009348E5">
      <w:footerReference w:type="default" r:id="rId10"/>
      <w:pgSz w:w="12240" w:h="15840"/>
      <w:pgMar w:top="1560" w:right="1608" w:bottom="1985" w:left="1080" w:header="720" w:footer="55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7B" w:rsidRDefault="00F3367B" w:rsidP="00CE2A3E">
      <w:pPr>
        <w:spacing w:after="0" w:line="240" w:lineRule="auto"/>
      </w:pPr>
      <w:r>
        <w:separator/>
      </w:r>
    </w:p>
  </w:endnote>
  <w:endnote w:type="continuationSeparator" w:id="0">
    <w:p w:rsidR="00F3367B" w:rsidRDefault="00F3367B" w:rsidP="00C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cen Liner Scree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hammad bold art 1">
    <w:altName w:val="Arial"/>
    <w:charset w:val="B2"/>
    <w:family w:val="auto"/>
    <w:pitch w:val="variable"/>
    <w:sig w:usb0="00002001" w:usb1="00000000" w:usb2="00000000" w:usb3="00000000" w:csb0="00000040"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42989"/>
      <w:docPartObj>
        <w:docPartGallery w:val="Page Numbers (Bottom of Page)"/>
        <w:docPartUnique/>
      </w:docPartObj>
    </w:sdtPr>
    <w:sdtEndPr/>
    <w:sdtContent>
      <w:sdt>
        <w:sdtPr>
          <w:id w:val="1728636285"/>
          <w:docPartObj>
            <w:docPartGallery w:val="Page Numbers (Top of Page)"/>
            <w:docPartUnique/>
          </w:docPartObj>
        </w:sdtPr>
        <w:sdtEndPr/>
        <w:sdtContent>
          <w:p w:rsidR="00A43BC3" w:rsidRDefault="009348E5">
            <w:pPr>
              <w:pStyle w:val="a6"/>
              <w:jc w:val="center"/>
            </w:pPr>
            <w:r>
              <w:rPr>
                <w:noProof/>
              </w:rPr>
              <w:drawing>
                <wp:anchor distT="0" distB="0" distL="114300" distR="114300" simplePos="0" relativeHeight="251659264" behindDoc="1" locked="0" layoutInCell="1" allowOverlap="1" wp14:anchorId="10C06965" wp14:editId="4097F121">
                  <wp:simplePos x="0" y="0"/>
                  <wp:positionH relativeFrom="column">
                    <wp:posOffset>12065</wp:posOffset>
                  </wp:positionH>
                  <wp:positionV relativeFrom="paragraph">
                    <wp:posOffset>9585325</wp:posOffset>
                  </wp:positionV>
                  <wp:extent cx="6065520" cy="899160"/>
                  <wp:effectExtent l="0" t="0" r="0" b="0"/>
                  <wp:wrapNone/>
                  <wp:docPr id="39" name="Picture 39" descr="الهيدر السف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هيدر السفل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00A43A0" wp14:editId="44D11349">
                  <wp:simplePos x="0" y="0"/>
                  <wp:positionH relativeFrom="column">
                    <wp:posOffset>12065</wp:posOffset>
                  </wp:positionH>
                  <wp:positionV relativeFrom="paragraph">
                    <wp:posOffset>9585325</wp:posOffset>
                  </wp:positionV>
                  <wp:extent cx="6065520" cy="899160"/>
                  <wp:effectExtent l="0" t="0" r="0" b="0"/>
                  <wp:wrapNone/>
                  <wp:docPr id="40" name="Picture 40" descr="الهيدر السف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هيدر السفل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C3">
              <w:t xml:space="preserve">Page </w:t>
            </w:r>
            <w:r w:rsidR="00A43BC3">
              <w:rPr>
                <w:b/>
                <w:bCs/>
                <w:sz w:val="24"/>
                <w:szCs w:val="24"/>
              </w:rPr>
              <w:fldChar w:fldCharType="begin"/>
            </w:r>
            <w:r w:rsidR="00A43BC3">
              <w:rPr>
                <w:b/>
                <w:bCs/>
              </w:rPr>
              <w:instrText xml:space="preserve"> PAGE </w:instrText>
            </w:r>
            <w:r w:rsidR="00A43BC3">
              <w:rPr>
                <w:b/>
                <w:bCs/>
                <w:sz w:val="24"/>
                <w:szCs w:val="24"/>
              </w:rPr>
              <w:fldChar w:fldCharType="separate"/>
            </w:r>
            <w:r w:rsidR="00065C92">
              <w:rPr>
                <w:b/>
                <w:bCs/>
                <w:noProof/>
              </w:rPr>
              <w:t>3</w:t>
            </w:r>
            <w:r w:rsidR="00A43BC3">
              <w:rPr>
                <w:b/>
                <w:bCs/>
                <w:sz w:val="24"/>
                <w:szCs w:val="24"/>
              </w:rPr>
              <w:fldChar w:fldCharType="end"/>
            </w:r>
            <w:r w:rsidR="00A43BC3">
              <w:t xml:space="preserve"> of </w:t>
            </w:r>
            <w:r w:rsidR="00A43BC3">
              <w:rPr>
                <w:b/>
                <w:bCs/>
                <w:sz w:val="24"/>
                <w:szCs w:val="24"/>
              </w:rPr>
              <w:fldChar w:fldCharType="begin"/>
            </w:r>
            <w:r w:rsidR="00A43BC3">
              <w:rPr>
                <w:b/>
                <w:bCs/>
              </w:rPr>
              <w:instrText xml:space="preserve"> NUMPAGES  </w:instrText>
            </w:r>
            <w:r w:rsidR="00A43BC3">
              <w:rPr>
                <w:b/>
                <w:bCs/>
                <w:sz w:val="24"/>
                <w:szCs w:val="24"/>
              </w:rPr>
              <w:fldChar w:fldCharType="separate"/>
            </w:r>
            <w:r w:rsidR="00065C92">
              <w:rPr>
                <w:b/>
                <w:bCs/>
                <w:noProof/>
              </w:rPr>
              <w:t>7</w:t>
            </w:r>
            <w:r w:rsidR="00A43BC3">
              <w:rPr>
                <w:b/>
                <w:bCs/>
                <w:sz w:val="24"/>
                <w:szCs w:val="24"/>
              </w:rPr>
              <w:fldChar w:fldCharType="end"/>
            </w:r>
          </w:p>
        </w:sdtContent>
      </w:sdt>
    </w:sdtContent>
  </w:sdt>
  <w:p w:rsidR="00CE2A3E" w:rsidRDefault="00CE2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7B" w:rsidRDefault="00F3367B" w:rsidP="00CE2A3E">
      <w:pPr>
        <w:spacing w:after="0" w:line="240" w:lineRule="auto"/>
      </w:pPr>
      <w:r>
        <w:separator/>
      </w:r>
    </w:p>
  </w:footnote>
  <w:footnote w:type="continuationSeparator" w:id="0">
    <w:p w:rsidR="00F3367B" w:rsidRDefault="00F3367B" w:rsidP="00CE2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B4"/>
    <w:multiLevelType w:val="hybridMultilevel"/>
    <w:tmpl w:val="C6FAFE5A"/>
    <w:lvl w:ilvl="0" w:tplc="8ADA4358">
      <w:start w:val="1"/>
      <w:numFmt w:val="decimal"/>
      <w:lvlText w:val="%1-"/>
      <w:lvlJc w:val="left"/>
      <w:pPr>
        <w:ind w:left="720" w:hanging="360"/>
      </w:pPr>
      <w:rPr>
        <w:rFonts w:ascii="Hacen Liner Screen" w:eastAsiaTheme="minorHAnsi" w:hAnsi="Hacen Liner Screen" w:cs="Hacen Liner Scre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6A6192"/>
    <w:multiLevelType w:val="hybridMultilevel"/>
    <w:tmpl w:val="B54252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A8C4CE8"/>
    <w:multiLevelType w:val="hybridMultilevel"/>
    <w:tmpl w:val="64D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554DE"/>
    <w:multiLevelType w:val="hybridMultilevel"/>
    <w:tmpl w:val="1EF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06E09"/>
    <w:multiLevelType w:val="hybridMultilevel"/>
    <w:tmpl w:val="5F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5602F"/>
    <w:multiLevelType w:val="hybridMultilevel"/>
    <w:tmpl w:val="61961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763F29"/>
    <w:multiLevelType w:val="hybridMultilevel"/>
    <w:tmpl w:val="3AD0C0FC"/>
    <w:lvl w:ilvl="0" w:tplc="5ABA1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7B7AF0"/>
    <w:multiLevelType w:val="hybridMultilevel"/>
    <w:tmpl w:val="17CC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34874"/>
    <w:multiLevelType w:val="hybridMultilevel"/>
    <w:tmpl w:val="D8108D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43AC0"/>
    <w:multiLevelType w:val="hybridMultilevel"/>
    <w:tmpl w:val="984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2019C"/>
    <w:multiLevelType w:val="hybridMultilevel"/>
    <w:tmpl w:val="CAAC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E3B63"/>
    <w:multiLevelType w:val="hybridMultilevel"/>
    <w:tmpl w:val="101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178AB"/>
    <w:multiLevelType w:val="hybridMultilevel"/>
    <w:tmpl w:val="F89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61ADC"/>
    <w:multiLevelType w:val="hybridMultilevel"/>
    <w:tmpl w:val="24E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D2717"/>
    <w:multiLevelType w:val="hybridMultilevel"/>
    <w:tmpl w:val="A48E7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64E1E"/>
    <w:multiLevelType w:val="hybridMultilevel"/>
    <w:tmpl w:val="1E0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F682D"/>
    <w:multiLevelType w:val="hybridMultilevel"/>
    <w:tmpl w:val="852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74C3F"/>
    <w:multiLevelType w:val="hybridMultilevel"/>
    <w:tmpl w:val="BC6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26F81"/>
    <w:multiLevelType w:val="hybridMultilevel"/>
    <w:tmpl w:val="10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548E6"/>
    <w:multiLevelType w:val="hybridMultilevel"/>
    <w:tmpl w:val="AF90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7A1FDC"/>
    <w:multiLevelType w:val="hybridMultilevel"/>
    <w:tmpl w:val="D292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013858"/>
    <w:multiLevelType w:val="hybridMultilevel"/>
    <w:tmpl w:val="9DF0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D3BD4"/>
    <w:multiLevelType w:val="hybridMultilevel"/>
    <w:tmpl w:val="BC9099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7636F"/>
    <w:multiLevelType w:val="hybridMultilevel"/>
    <w:tmpl w:val="423412D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9E383330">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763CB2"/>
    <w:multiLevelType w:val="hybridMultilevel"/>
    <w:tmpl w:val="6E6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D17C8F"/>
    <w:multiLevelType w:val="hybridMultilevel"/>
    <w:tmpl w:val="95B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7"/>
  </w:num>
  <w:num w:numId="7">
    <w:abstractNumId w:val="26"/>
  </w:num>
  <w:num w:numId="8">
    <w:abstractNumId w:val="23"/>
  </w:num>
  <w:num w:numId="9">
    <w:abstractNumId w:val="6"/>
  </w:num>
  <w:num w:numId="10">
    <w:abstractNumId w:val="3"/>
  </w:num>
  <w:num w:numId="11">
    <w:abstractNumId w:val="17"/>
  </w:num>
  <w:num w:numId="12">
    <w:abstractNumId w:val="22"/>
  </w:num>
  <w:num w:numId="13">
    <w:abstractNumId w:val="1"/>
  </w:num>
  <w:num w:numId="14">
    <w:abstractNumId w:val="4"/>
  </w:num>
  <w:num w:numId="15">
    <w:abstractNumId w:val="5"/>
  </w:num>
  <w:num w:numId="16">
    <w:abstractNumId w:val="19"/>
  </w:num>
  <w:num w:numId="17">
    <w:abstractNumId w:val="2"/>
  </w:num>
  <w:num w:numId="18">
    <w:abstractNumId w:val="8"/>
  </w:num>
  <w:num w:numId="19">
    <w:abstractNumId w:val="20"/>
  </w:num>
  <w:num w:numId="20">
    <w:abstractNumId w:val="18"/>
  </w:num>
  <w:num w:numId="21">
    <w:abstractNumId w:val="11"/>
  </w:num>
  <w:num w:numId="22">
    <w:abstractNumId w:val="14"/>
  </w:num>
  <w:num w:numId="23">
    <w:abstractNumId w:val="24"/>
  </w:num>
  <w:num w:numId="24">
    <w:abstractNumId w:val="27"/>
  </w:num>
  <w:num w:numId="25">
    <w:abstractNumId w:val="9"/>
  </w:num>
  <w:num w:numId="26">
    <w:abstractNumId w:val="25"/>
  </w:num>
  <w:num w:numId="27">
    <w:abstractNumId w:val="21"/>
  </w:num>
  <w:num w:numId="28">
    <w:abstractNumId w:val="28"/>
  </w:num>
  <w:num w:numId="29">
    <w:abstractNumId w:val="15"/>
  </w:num>
  <w:num w:numId="30">
    <w:abstractNumId w:val="16"/>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LQ0MDI1MDMzMTBW0lEKTi0uzszPAykwrQUAdnOkJywAAAA="/>
  </w:docVars>
  <w:rsids>
    <w:rsidRoot w:val="00B30295"/>
    <w:rsid w:val="00065C92"/>
    <w:rsid w:val="000C0C7F"/>
    <w:rsid w:val="000C6B47"/>
    <w:rsid w:val="000F02DA"/>
    <w:rsid w:val="001045E4"/>
    <w:rsid w:val="00124473"/>
    <w:rsid w:val="00136E52"/>
    <w:rsid w:val="001723C2"/>
    <w:rsid w:val="001759DB"/>
    <w:rsid w:val="001A2464"/>
    <w:rsid w:val="001C3560"/>
    <w:rsid w:val="001D27FD"/>
    <w:rsid w:val="001F7FCB"/>
    <w:rsid w:val="00283397"/>
    <w:rsid w:val="002949A7"/>
    <w:rsid w:val="0029500D"/>
    <w:rsid w:val="002C7AD3"/>
    <w:rsid w:val="002F7ADB"/>
    <w:rsid w:val="00363A7A"/>
    <w:rsid w:val="003B13B5"/>
    <w:rsid w:val="003E0BE4"/>
    <w:rsid w:val="003F5B97"/>
    <w:rsid w:val="00404D4B"/>
    <w:rsid w:val="00405323"/>
    <w:rsid w:val="00435DA0"/>
    <w:rsid w:val="004D3D46"/>
    <w:rsid w:val="0058559F"/>
    <w:rsid w:val="005A0B19"/>
    <w:rsid w:val="005E118A"/>
    <w:rsid w:val="005E1367"/>
    <w:rsid w:val="005F096B"/>
    <w:rsid w:val="006517A1"/>
    <w:rsid w:val="006747C0"/>
    <w:rsid w:val="00675D2B"/>
    <w:rsid w:val="00677F9A"/>
    <w:rsid w:val="006C7C0B"/>
    <w:rsid w:val="006D583D"/>
    <w:rsid w:val="007A307E"/>
    <w:rsid w:val="008039B5"/>
    <w:rsid w:val="00806CF7"/>
    <w:rsid w:val="0082441C"/>
    <w:rsid w:val="008438AE"/>
    <w:rsid w:val="00863542"/>
    <w:rsid w:val="008921D6"/>
    <w:rsid w:val="009348E5"/>
    <w:rsid w:val="00940A40"/>
    <w:rsid w:val="0097008A"/>
    <w:rsid w:val="009B3C1D"/>
    <w:rsid w:val="009B7AB3"/>
    <w:rsid w:val="009E1769"/>
    <w:rsid w:val="009F675E"/>
    <w:rsid w:val="00A37F6E"/>
    <w:rsid w:val="00A43BC3"/>
    <w:rsid w:val="00A660F0"/>
    <w:rsid w:val="00A96FF2"/>
    <w:rsid w:val="00AC34A6"/>
    <w:rsid w:val="00AD0FF4"/>
    <w:rsid w:val="00AF2644"/>
    <w:rsid w:val="00B30295"/>
    <w:rsid w:val="00B35716"/>
    <w:rsid w:val="00B50551"/>
    <w:rsid w:val="00BA074F"/>
    <w:rsid w:val="00BA65AB"/>
    <w:rsid w:val="00C43B44"/>
    <w:rsid w:val="00C530F8"/>
    <w:rsid w:val="00C62814"/>
    <w:rsid w:val="00C70CB0"/>
    <w:rsid w:val="00CC3FE7"/>
    <w:rsid w:val="00CE2A3E"/>
    <w:rsid w:val="00CF1885"/>
    <w:rsid w:val="00CF5139"/>
    <w:rsid w:val="00D15F20"/>
    <w:rsid w:val="00D205C2"/>
    <w:rsid w:val="00D3151A"/>
    <w:rsid w:val="00D36E9E"/>
    <w:rsid w:val="00D57B84"/>
    <w:rsid w:val="00D63CA2"/>
    <w:rsid w:val="00D721D8"/>
    <w:rsid w:val="00D956B5"/>
    <w:rsid w:val="00DC7A1B"/>
    <w:rsid w:val="00DD67E3"/>
    <w:rsid w:val="00DE2C77"/>
    <w:rsid w:val="00E4139C"/>
    <w:rsid w:val="00E73CCD"/>
    <w:rsid w:val="00E73E8E"/>
    <w:rsid w:val="00EB6F98"/>
    <w:rsid w:val="00EF6B02"/>
    <w:rsid w:val="00F02C2A"/>
    <w:rsid w:val="00F3367B"/>
    <w:rsid w:val="00F4519D"/>
    <w:rsid w:val="00FC2625"/>
    <w:rsid w:val="00FE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73E8E"/>
    <w:pPr>
      <w:widowControl w:val="0"/>
      <w:bidi/>
      <w:spacing w:before="240"/>
      <w:jc w:val="both"/>
      <w:outlineLvl w:val="0"/>
    </w:pPr>
    <w:rPr>
      <w:rFonts w:asciiTheme="minorBidi" w:hAnsiTheme="minorBidi"/>
      <w:b/>
      <w:bCs/>
      <w:color w:val="008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95"/>
    <w:pPr>
      <w:spacing w:line="256" w:lineRule="auto"/>
      <w:ind w:left="720"/>
      <w:contextualSpacing/>
    </w:pPr>
  </w:style>
  <w:style w:type="table" w:styleId="a4">
    <w:name w:val="Table Grid"/>
    <w:basedOn w:val="a1"/>
    <w:uiPriority w:val="39"/>
    <w:rsid w:val="00C6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9B7AB3"/>
    <w:rPr>
      <w:color w:val="0563C1" w:themeColor="hyperlink"/>
      <w:u w:val="single"/>
    </w:rPr>
  </w:style>
  <w:style w:type="paragraph" w:styleId="a5">
    <w:name w:val="header"/>
    <w:basedOn w:val="a"/>
    <w:link w:val="Char"/>
    <w:uiPriority w:val="99"/>
    <w:unhideWhenUsed/>
    <w:rsid w:val="00CE2A3E"/>
    <w:pPr>
      <w:tabs>
        <w:tab w:val="center" w:pos="4153"/>
        <w:tab w:val="right" w:pos="8306"/>
      </w:tabs>
      <w:spacing w:after="0" w:line="240" w:lineRule="auto"/>
    </w:pPr>
  </w:style>
  <w:style w:type="character" w:customStyle="1" w:styleId="Char">
    <w:name w:val="رأس الصفحة Char"/>
    <w:basedOn w:val="a0"/>
    <w:link w:val="a5"/>
    <w:uiPriority w:val="99"/>
    <w:rsid w:val="00CE2A3E"/>
  </w:style>
  <w:style w:type="paragraph" w:styleId="a6">
    <w:name w:val="footer"/>
    <w:basedOn w:val="a"/>
    <w:link w:val="Char0"/>
    <w:uiPriority w:val="99"/>
    <w:unhideWhenUsed/>
    <w:rsid w:val="00CE2A3E"/>
    <w:pPr>
      <w:tabs>
        <w:tab w:val="center" w:pos="4153"/>
        <w:tab w:val="right" w:pos="8306"/>
      </w:tabs>
      <w:spacing w:after="0" w:line="240" w:lineRule="auto"/>
    </w:pPr>
  </w:style>
  <w:style w:type="character" w:customStyle="1" w:styleId="Char0">
    <w:name w:val="تذييل الصفحة Char"/>
    <w:basedOn w:val="a0"/>
    <w:link w:val="a6"/>
    <w:uiPriority w:val="99"/>
    <w:rsid w:val="00CE2A3E"/>
  </w:style>
  <w:style w:type="paragraph" w:styleId="a7">
    <w:name w:val="No Spacing"/>
    <w:link w:val="Char1"/>
    <w:uiPriority w:val="1"/>
    <w:qFormat/>
    <w:rsid w:val="00D57B84"/>
    <w:pPr>
      <w:bidi/>
      <w:spacing w:after="0" w:line="240" w:lineRule="auto"/>
    </w:pPr>
    <w:rPr>
      <w:rFonts w:eastAsiaTheme="minorEastAsia"/>
    </w:rPr>
  </w:style>
  <w:style w:type="character" w:customStyle="1" w:styleId="Char1">
    <w:name w:val="بلا تباعد Char"/>
    <w:basedOn w:val="a0"/>
    <w:link w:val="a7"/>
    <w:uiPriority w:val="1"/>
    <w:rsid w:val="00D57B84"/>
    <w:rPr>
      <w:rFonts w:eastAsiaTheme="minorEastAsia"/>
    </w:rPr>
  </w:style>
  <w:style w:type="table" w:customStyle="1" w:styleId="GridTable4Accent2">
    <w:name w:val="Grid Table 4 Accent 2"/>
    <w:basedOn w:val="a1"/>
    <w:uiPriority w:val="49"/>
    <w:rsid w:val="00D57B8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0">
    <w:name w:val="شبكة جدول1"/>
    <w:basedOn w:val="a1"/>
    <w:next w:val="a4"/>
    <w:uiPriority w:val="39"/>
    <w:rsid w:val="00CF5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AC34A6"/>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AC34A6"/>
    <w:rPr>
      <w:rFonts w:ascii="Tahoma" w:hAnsi="Tahoma" w:cs="Tahoma"/>
      <w:sz w:val="18"/>
      <w:szCs w:val="18"/>
    </w:rPr>
  </w:style>
  <w:style w:type="character" w:customStyle="1" w:styleId="1Char">
    <w:name w:val="عنوان 1 Char"/>
    <w:basedOn w:val="a0"/>
    <w:link w:val="1"/>
    <w:uiPriority w:val="9"/>
    <w:rsid w:val="00E73E8E"/>
    <w:rPr>
      <w:rFonts w:asciiTheme="minorBidi" w:hAnsiTheme="minorBidi"/>
      <w:b/>
      <w:bCs/>
      <w:color w:val="008000"/>
      <w:sz w:val="30"/>
      <w:szCs w:val="30"/>
    </w:rPr>
  </w:style>
  <w:style w:type="paragraph" w:styleId="a9">
    <w:name w:val="TOC Heading"/>
    <w:basedOn w:val="1"/>
    <w:next w:val="a"/>
    <w:uiPriority w:val="39"/>
    <w:unhideWhenUsed/>
    <w:qFormat/>
    <w:rsid w:val="009348E5"/>
    <w:pPr>
      <w:keepNext/>
      <w:keepLines/>
      <w:widowControl/>
      <w:bidi w:val="0"/>
      <w:spacing w:after="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348E5"/>
    <w:pPr>
      <w:tabs>
        <w:tab w:val="right" w:leader="dot" w:pos="9542"/>
      </w:tabs>
      <w:bidi/>
      <w:spacing w:after="100"/>
    </w:pPr>
    <w:rPr>
      <w:rFonts w:cs="mohammad bold art 1"/>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73E8E"/>
    <w:pPr>
      <w:widowControl w:val="0"/>
      <w:bidi/>
      <w:spacing w:before="240"/>
      <w:jc w:val="both"/>
      <w:outlineLvl w:val="0"/>
    </w:pPr>
    <w:rPr>
      <w:rFonts w:asciiTheme="minorBidi" w:hAnsiTheme="minorBidi"/>
      <w:b/>
      <w:bCs/>
      <w:color w:val="008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95"/>
    <w:pPr>
      <w:spacing w:line="256" w:lineRule="auto"/>
      <w:ind w:left="720"/>
      <w:contextualSpacing/>
    </w:pPr>
  </w:style>
  <w:style w:type="table" w:styleId="a4">
    <w:name w:val="Table Grid"/>
    <w:basedOn w:val="a1"/>
    <w:uiPriority w:val="39"/>
    <w:rsid w:val="00C6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9B7AB3"/>
    <w:rPr>
      <w:color w:val="0563C1" w:themeColor="hyperlink"/>
      <w:u w:val="single"/>
    </w:rPr>
  </w:style>
  <w:style w:type="paragraph" w:styleId="a5">
    <w:name w:val="header"/>
    <w:basedOn w:val="a"/>
    <w:link w:val="Char"/>
    <w:uiPriority w:val="99"/>
    <w:unhideWhenUsed/>
    <w:rsid w:val="00CE2A3E"/>
    <w:pPr>
      <w:tabs>
        <w:tab w:val="center" w:pos="4153"/>
        <w:tab w:val="right" w:pos="8306"/>
      </w:tabs>
      <w:spacing w:after="0" w:line="240" w:lineRule="auto"/>
    </w:pPr>
  </w:style>
  <w:style w:type="character" w:customStyle="1" w:styleId="Char">
    <w:name w:val="رأس الصفحة Char"/>
    <w:basedOn w:val="a0"/>
    <w:link w:val="a5"/>
    <w:uiPriority w:val="99"/>
    <w:rsid w:val="00CE2A3E"/>
  </w:style>
  <w:style w:type="paragraph" w:styleId="a6">
    <w:name w:val="footer"/>
    <w:basedOn w:val="a"/>
    <w:link w:val="Char0"/>
    <w:uiPriority w:val="99"/>
    <w:unhideWhenUsed/>
    <w:rsid w:val="00CE2A3E"/>
    <w:pPr>
      <w:tabs>
        <w:tab w:val="center" w:pos="4153"/>
        <w:tab w:val="right" w:pos="8306"/>
      </w:tabs>
      <w:spacing w:after="0" w:line="240" w:lineRule="auto"/>
    </w:pPr>
  </w:style>
  <w:style w:type="character" w:customStyle="1" w:styleId="Char0">
    <w:name w:val="تذييل الصفحة Char"/>
    <w:basedOn w:val="a0"/>
    <w:link w:val="a6"/>
    <w:uiPriority w:val="99"/>
    <w:rsid w:val="00CE2A3E"/>
  </w:style>
  <w:style w:type="paragraph" w:styleId="a7">
    <w:name w:val="No Spacing"/>
    <w:link w:val="Char1"/>
    <w:uiPriority w:val="1"/>
    <w:qFormat/>
    <w:rsid w:val="00D57B84"/>
    <w:pPr>
      <w:bidi/>
      <w:spacing w:after="0" w:line="240" w:lineRule="auto"/>
    </w:pPr>
    <w:rPr>
      <w:rFonts w:eastAsiaTheme="minorEastAsia"/>
    </w:rPr>
  </w:style>
  <w:style w:type="character" w:customStyle="1" w:styleId="Char1">
    <w:name w:val="بلا تباعد Char"/>
    <w:basedOn w:val="a0"/>
    <w:link w:val="a7"/>
    <w:uiPriority w:val="1"/>
    <w:rsid w:val="00D57B84"/>
    <w:rPr>
      <w:rFonts w:eastAsiaTheme="minorEastAsia"/>
    </w:rPr>
  </w:style>
  <w:style w:type="table" w:customStyle="1" w:styleId="GridTable4Accent2">
    <w:name w:val="Grid Table 4 Accent 2"/>
    <w:basedOn w:val="a1"/>
    <w:uiPriority w:val="49"/>
    <w:rsid w:val="00D57B8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0">
    <w:name w:val="شبكة جدول1"/>
    <w:basedOn w:val="a1"/>
    <w:next w:val="a4"/>
    <w:uiPriority w:val="39"/>
    <w:rsid w:val="00CF5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AC34A6"/>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AC34A6"/>
    <w:rPr>
      <w:rFonts w:ascii="Tahoma" w:hAnsi="Tahoma" w:cs="Tahoma"/>
      <w:sz w:val="18"/>
      <w:szCs w:val="18"/>
    </w:rPr>
  </w:style>
  <w:style w:type="character" w:customStyle="1" w:styleId="1Char">
    <w:name w:val="عنوان 1 Char"/>
    <w:basedOn w:val="a0"/>
    <w:link w:val="1"/>
    <w:uiPriority w:val="9"/>
    <w:rsid w:val="00E73E8E"/>
    <w:rPr>
      <w:rFonts w:asciiTheme="minorBidi" w:hAnsiTheme="minorBidi"/>
      <w:b/>
      <w:bCs/>
      <w:color w:val="008000"/>
      <w:sz w:val="30"/>
      <w:szCs w:val="30"/>
    </w:rPr>
  </w:style>
  <w:style w:type="paragraph" w:styleId="a9">
    <w:name w:val="TOC Heading"/>
    <w:basedOn w:val="1"/>
    <w:next w:val="a"/>
    <w:uiPriority w:val="39"/>
    <w:unhideWhenUsed/>
    <w:qFormat/>
    <w:rsid w:val="009348E5"/>
    <w:pPr>
      <w:keepNext/>
      <w:keepLines/>
      <w:widowControl/>
      <w:bidi w:val="0"/>
      <w:spacing w:after="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348E5"/>
    <w:pPr>
      <w:tabs>
        <w:tab w:val="right" w:leader="dot" w:pos="9542"/>
      </w:tabs>
      <w:bidi/>
      <w:spacing w:after="100"/>
    </w:pPr>
    <w:rPr>
      <w:rFonts w:cs="mohammad bold art 1"/>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8536">
      <w:bodyDiv w:val="1"/>
      <w:marLeft w:val="0"/>
      <w:marRight w:val="0"/>
      <w:marTop w:val="0"/>
      <w:marBottom w:val="0"/>
      <w:divBdr>
        <w:top w:val="none" w:sz="0" w:space="0" w:color="auto"/>
        <w:left w:val="none" w:sz="0" w:space="0" w:color="auto"/>
        <w:bottom w:val="none" w:sz="0" w:space="0" w:color="auto"/>
        <w:right w:val="none" w:sz="0" w:space="0" w:color="auto"/>
      </w:divBdr>
    </w:div>
    <w:div w:id="9792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8E7F9-8A28-4457-8BD7-92A182CD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840</Words>
  <Characters>4793</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سياسة إدارة المخاطر</vt:lpstr>
      <vt:lpstr/>
    </vt:vector>
  </TitlesOfParts>
  <Company>Saudi Aramco</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سياسة إدارة المخاطر</dc:title>
  <dc:subject/>
  <dc:creator>qahtaa19</dc:creator>
  <cp:keywords/>
  <dc:description/>
  <cp:lastModifiedBy>USER</cp:lastModifiedBy>
  <cp:revision>4</cp:revision>
  <cp:lastPrinted>2022-12-16T19:15:00Z</cp:lastPrinted>
  <dcterms:created xsi:type="dcterms:W3CDTF">2022-12-16T15:38:00Z</dcterms:created>
  <dcterms:modified xsi:type="dcterms:W3CDTF">2022-12-16T19:16:00Z</dcterms:modified>
</cp:coreProperties>
</file>